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67"/>
        <w:tblW w:w="0" w:type="auto"/>
        <w:tblLook w:val="04A0" w:firstRow="1" w:lastRow="0" w:firstColumn="1" w:lastColumn="0" w:noHBand="0" w:noVBand="1"/>
      </w:tblPr>
      <w:tblGrid>
        <w:gridCol w:w="2263"/>
        <w:gridCol w:w="11685"/>
      </w:tblGrid>
      <w:tr w:rsidR="003F730B" w:rsidRPr="003F730B" w14:paraId="6681BD81" w14:textId="77777777" w:rsidTr="003F730B">
        <w:tc>
          <w:tcPr>
            <w:tcW w:w="2263" w:type="dxa"/>
          </w:tcPr>
          <w:p w14:paraId="015E4756" w14:textId="084BCEA8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Date:</w:t>
            </w:r>
          </w:p>
        </w:tc>
        <w:tc>
          <w:tcPr>
            <w:tcW w:w="11685" w:type="dxa"/>
          </w:tcPr>
          <w:p w14:paraId="18E3640B" w14:textId="113916CD" w:rsidR="003F730B" w:rsidRPr="000D6661" w:rsidRDefault="000A0B78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0A0B78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February 2024</w:t>
            </w:r>
          </w:p>
        </w:tc>
      </w:tr>
      <w:tr w:rsidR="003F730B" w:rsidRPr="003F730B" w14:paraId="2DF940A3" w14:textId="77777777" w:rsidTr="003F730B">
        <w:tc>
          <w:tcPr>
            <w:tcW w:w="2263" w:type="dxa"/>
          </w:tcPr>
          <w:p w14:paraId="1A4FFC75" w14:textId="6C4011F9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Venue:</w:t>
            </w:r>
          </w:p>
        </w:tc>
        <w:tc>
          <w:tcPr>
            <w:tcW w:w="11685" w:type="dxa"/>
          </w:tcPr>
          <w:p w14:paraId="0994D698" w14:textId="1D371FBA" w:rsidR="003F730B" w:rsidRPr="000D6661" w:rsidRDefault="000D6661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and Development Centre, 8 Vickerman Street</w:t>
            </w:r>
          </w:p>
        </w:tc>
      </w:tr>
      <w:tr w:rsidR="003F730B" w:rsidRPr="003F730B" w14:paraId="60A59C91" w14:textId="77777777" w:rsidTr="003F730B">
        <w:tc>
          <w:tcPr>
            <w:tcW w:w="2263" w:type="dxa"/>
          </w:tcPr>
          <w:p w14:paraId="4E3188A0" w14:textId="28CE69F4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Time:</w:t>
            </w:r>
          </w:p>
        </w:tc>
        <w:tc>
          <w:tcPr>
            <w:tcW w:w="11685" w:type="dxa"/>
          </w:tcPr>
          <w:p w14:paraId="5D53530A" w14:textId="5DFDDEA6" w:rsidR="003F730B" w:rsidRPr="000D6661" w:rsidRDefault="000D6661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1400 - 1600</w:t>
            </w:r>
          </w:p>
        </w:tc>
      </w:tr>
      <w:tr w:rsidR="003F730B" w:rsidRPr="003F730B" w14:paraId="6A4BC200" w14:textId="77777777" w:rsidTr="003F730B">
        <w:tc>
          <w:tcPr>
            <w:tcW w:w="2263" w:type="dxa"/>
          </w:tcPr>
          <w:p w14:paraId="4C746322" w14:textId="17B278ED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Present:</w:t>
            </w:r>
          </w:p>
        </w:tc>
        <w:tc>
          <w:tcPr>
            <w:tcW w:w="11685" w:type="dxa"/>
          </w:tcPr>
          <w:p w14:paraId="280BDDE1" w14:textId="7F0BE873" w:rsidR="003F730B" w:rsidRPr="000D6661" w:rsidRDefault="000D6661" w:rsidP="000D6661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0D6661">
              <w:rPr>
                <w:rFonts w:cstheme="minorHAnsi"/>
                <w:kern w:val="0"/>
                <w:sz w:val="20"/>
                <w:szCs w:val="20"/>
              </w:rPr>
              <w:t xml:space="preserve">Bob Dickinson (Chair), Ian Wright (residents’ rep), </w:t>
            </w:r>
            <w:r w:rsidR="00AB59B6">
              <w:rPr>
                <w:rFonts w:cstheme="minorHAnsi"/>
                <w:kern w:val="0"/>
                <w:sz w:val="20"/>
                <w:szCs w:val="20"/>
              </w:rPr>
              <w:t>Robin Whalley (residents</w:t>
            </w:r>
            <w:r w:rsidR="001121C7">
              <w:rPr>
                <w:rFonts w:cstheme="minorHAnsi"/>
                <w:kern w:val="0"/>
                <w:sz w:val="20"/>
                <w:szCs w:val="20"/>
              </w:rPr>
              <w:t>’</w:t>
            </w:r>
            <w:r w:rsidR="00AB59B6">
              <w:rPr>
                <w:rFonts w:cstheme="minorHAnsi"/>
                <w:kern w:val="0"/>
                <w:sz w:val="20"/>
                <w:szCs w:val="20"/>
              </w:rPr>
              <w:t xml:space="preserve"> Rep)</w:t>
            </w:r>
            <w:r w:rsidR="00471623">
              <w:rPr>
                <w:rFonts w:cstheme="minorHAnsi"/>
                <w:kern w:val="0"/>
                <w:sz w:val="20"/>
                <w:szCs w:val="20"/>
              </w:rPr>
              <w:t>,</w:t>
            </w:r>
            <w:r w:rsidR="000C7EA7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="000C7EA7" w:rsidRPr="000D6661">
              <w:rPr>
                <w:rFonts w:cstheme="minorHAnsi"/>
                <w:kern w:val="0"/>
                <w:sz w:val="20"/>
                <w:szCs w:val="20"/>
              </w:rPr>
              <w:t>Tony Vining (</w:t>
            </w:r>
            <w:r w:rsidR="000C7EA7">
              <w:rPr>
                <w:rFonts w:cstheme="minorHAnsi"/>
                <w:kern w:val="0"/>
                <w:sz w:val="20"/>
                <w:szCs w:val="20"/>
              </w:rPr>
              <w:t>R</w:t>
            </w:r>
            <w:r w:rsidR="000C7EA7" w:rsidRPr="000D6661">
              <w:rPr>
                <w:rFonts w:cstheme="minorHAnsi"/>
                <w:kern w:val="0"/>
                <w:sz w:val="20"/>
                <w:szCs w:val="20"/>
              </w:rPr>
              <w:t>esidents’ rep),</w:t>
            </w:r>
            <w:r w:rsidR="000C7EA7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 w:rsidR="000A0B78">
              <w:rPr>
                <w:rFonts w:cstheme="minorHAnsi"/>
                <w:kern w:val="0"/>
                <w:sz w:val="20"/>
                <w:szCs w:val="20"/>
              </w:rPr>
              <w:t>Shannon Holroyd</w:t>
            </w:r>
            <w:r w:rsidRPr="000D6661">
              <w:rPr>
                <w:rFonts w:cstheme="minorHAnsi"/>
                <w:kern w:val="0"/>
                <w:sz w:val="20"/>
                <w:szCs w:val="20"/>
              </w:rPr>
              <w:t xml:space="preserve"> (PNL Environmental </w:t>
            </w:r>
            <w:r w:rsidR="000A0B78">
              <w:rPr>
                <w:rFonts w:cstheme="minorHAnsi"/>
                <w:kern w:val="0"/>
                <w:sz w:val="20"/>
                <w:szCs w:val="20"/>
              </w:rPr>
              <w:t>Manager</w:t>
            </w:r>
            <w:r w:rsidR="00816C18">
              <w:rPr>
                <w:rFonts w:cstheme="minorHAnsi"/>
                <w:kern w:val="0"/>
                <w:sz w:val="20"/>
                <w:szCs w:val="20"/>
              </w:rPr>
              <w:t>)</w:t>
            </w:r>
            <w:r w:rsidRPr="000D6661">
              <w:rPr>
                <w:rFonts w:cstheme="minorHAnsi"/>
                <w:kern w:val="0"/>
                <w:sz w:val="20"/>
                <w:szCs w:val="20"/>
              </w:rPr>
              <w:t xml:space="preserve">, </w:t>
            </w:r>
            <w:r>
              <w:rPr>
                <w:rFonts w:cstheme="minorHAnsi"/>
                <w:kern w:val="0"/>
                <w:sz w:val="20"/>
                <w:szCs w:val="20"/>
              </w:rPr>
              <w:t>Colin Devenish (PNL</w:t>
            </w:r>
            <w:r w:rsidR="002F471D">
              <w:rPr>
                <w:rFonts w:cstheme="minorHAnsi"/>
                <w:kern w:val="0"/>
                <w:sz w:val="20"/>
                <w:szCs w:val="20"/>
              </w:rPr>
              <w:t>, General Manager -</w:t>
            </w:r>
            <w:r>
              <w:rPr>
                <w:rFonts w:cstheme="minorHAnsi"/>
                <w:kern w:val="0"/>
                <w:sz w:val="20"/>
                <w:szCs w:val="20"/>
              </w:rPr>
              <w:t xml:space="preserve"> Environment and Infrastructure),</w:t>
            </w:r>
            <w:r w:rsidR="000C7EA7" w:rsidRPr="000D6661">
              <w:rPr>
                <w:rFonts w:cstheme="minorHAnsi"/>
                <w:kern w:val="0"/>
                <w:sz w:val="20"/>
                <w:szCs w:val="20"/>
              </w:rPr>
              <w:t xml:space="preserve"> </w:t>
            </w:r>
            <w:r>
              <w:rPr>
                <w:rFonts w:cstheme="minorHAnsi"/>
                <w:kern w:val="0"/>
                <w:sz w:val="20"/>
                <w:szCs w:val="20"/>
              </w:rPr>
              <w:t>Sophie Anderson-McEwen</w:t>
            </w:r>
            <w:r w:rsidRPr="000D6661">
              <w:rPr>
                <w:rFonts w:cstheme="minorHAnsi"/>
                <w:kern w:val="0"/>
                <w:sz w:val="20"/>
                <w:szCs w:val="20"/>
              </w:rPr>
              <w:t xml:space="preserve"> (Minutes)</w:t>
            </w:r>
          </w:p>
        </w:tc>
      </w:tr>
      <w:tr w:rsidR="00425DAB" w:rsidRPr="003F730B" w14:paraId="268C5995" w14:textId="77777777" w:rsidTr="003F730B">
        <w:tc>
          <w:tcPr>
            <w:tcW w:w="2263" w:type="dxa"/>
          </w:tcPr>
          <w:p w14:paraId="2822F3D1" w14:textId="59607AA4" w:rsidR="00425DAB" w:rsidRPr="000D6661" w:rsidRDefault="00425DA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Apologies</w:t>
            </w:r>
          </w:p>
        </w:tc>
        <w:tc>
          <w:tcPr>
            <w:tcW w:w="11685" w:type="dxa"/>
          </w:tcPr>
          <w:p w14:paraId="5FF07383" w14:textId="4ECF3AB4" w:rsidR="00425DAB" w:rsidRPr="000D6661" w:rsidRDefault="00FE2CC0" w:rsidP="00471623">
            <w:pPr>
              <w:autoSpaceDE w:val="0"/>
              <w:autoSpaceDN w:val="0"/>
              <w:adjustRightInd w:val="0"/>
              <w:rPr>
                <w:rFonts w:cstheme="minorHAnsi"/>
                <w:kern w:val="0"/>
                <w:sz w:val="20"/>
                <w:szCs w:val="20"/>
              </w:rPr>
            </w:pPr>
            <w:r w:rsidRPr="00FE2CC0">
              <w:rPr>
                <w:rFonts w:cstheme="minorHAnsi"/>
                <w:kern w:val="0"/>
                <w:sz w:val="20"/>
                <w:szCs w:val="20"/>
              </w:rPr>
              <w:t>Matt McDonald (PNL rep)</w:t>
            </w:r>
          </w:p>
        </w:tc>
      </w:tr>
    </w:tbl>
    <w:p w14:paraId="79CFFD1E" w14:textId="793EDF1D" w:rsidR="008630BF" w:rsidRPr="000D6661" w:rsidRDefault="003F730B" w:rsidP="003F730B">
      <w:pPr>
        <w:jc w:val="center"/>
        <w:rPr>
          <w:rFonts w:cstheme="minorHAnsi"/>
          <w:b/>
          <w:bCs/>
          <w:sz w:val="24"/>
          <w:szCs w:val="24"/>
        </w:rPr>
      </w:pPr>
      <w:r w:rsidRPr="000D6661">
        <w:rPr>
          <w:rFonts w:cstheme="minorHAnsi"/>
          <w:b/>
          <w:bCs/>
          <w:sz w:val="24"/>
          <w:szCs w:val="24"/>
        </w:rPr>
        <w:t>Minutes</w:t>
      </w:r>
    </w:p>
    <w:p w14:paraId="7E4A58A6" w14:textId="6F8A68A4" w:rsidR="003F730B" w:rsidRPr="000D6661" w:rsidRDefault="003F730B" w:rsidP="003F730B">
      <w:pPr>
        <w:jc w:val="center"/>
        <w:rPr>
          <w:rFonts w:cstheme="minorHAnsi"/>
          <w:b/>
          <w:bCs/>
          <w:sz w:val="24"/>
          <w:szCs w:val="24"/>
        </w:rPr>
      </w:pPr>
      <w:r w:rsidRPr="000D6661">
        <w:rPr>
          <w:rFonts w:cstheme="minorHAnsi"/>
          <w:b/>
          <w:bCs/>
          <w:sz w:val="24"/>
          <w:szCs w:val="24"/>
        </w:rPr>
        <w:t>Port Noise Liaison Committee</w:t>
      </w:r>
    </w:p>
    <w:p w14:paraId="4A1348EC" w14:textId="77777777" w:rsidR="003F730B" w:rsidRPr="003F730B" w:rsidRDefault="003F730B" w:rsidP="003F730B">
      <w:pPr>
        <w:rPr>
          <w:rFonts w:ascii="Arial" w:hAnsi="Arial" w:cs="Arial"/>
          <w:b/>
          <w:bCs/>
        </w:rPr>
      </w:pPr>
    </w:p>
    <w:tbl>
      <w:tblPr>
        <w:tblStyle w:val="TableGrid"/>
        <w:tblW w:w="14338" w:type="dxa"/>
        <w:tblLook w:val="04A0" w:firstRow="1" w:lastRow="0" w:firstColumn="1" w:lastColumn="0" w:noHBand="0" w:noVBand="1"/>
      </w:tblPr>
      <w:tblGrid>
        <w:gridCol w:w="1015"/>
        <w:gridCol w:w="1602"/>
        <w:gridCol w:w="9618"/>
        <w:gridCol w:w="2103"/>
      </w:tblGrid>
      <w:tr w:rsidR="003F730B" w:rsidRPr="003F730B" w14:paraId="74064966" w14:textId="77777777" w:rsidTr="0055571D">
        <w:trPr>
          <w:trHeight w:val="458"/>
        </w:trPr>
        <w:tc>
          <w:tcPr>
            <w:tcW w:w="1015" w:type="dxa"/>
          </w:tcPr>
          <w:p w14:paraId="25955DBF" w14:textId="77777777" w:rsidR="003F730B" w:rsidRPr="000D6661" w:rsidRDefault="003F730B" w:rsidP="003F730B">
            <w:pPr>
              <w:rPr>
                <w:rFonts w:cstheme="minorHAnsi"/>
              </w:rPr>
            </w:pPr>
          </w:p>
        </w:tc>
        <w:tc>
          <w:tcPr>
            <w:tcW w:w="1602" w:type="dxa"/>
          </w:tcPr>
          <w:p w14:paraId="447FE046" w14:textId="27F60E75" w:rsidR="003F730B" w:rsidRPr="000D6661" w:rsidRDefault="003F730B" w:rsidP="003F730B">
            <w:pPr>
              <w:rPr>
                <w:rFonts w:cstheme="minorHAnsi"/>
              </w:rPr>
            </w:pPr>
          </w:p>
        </w:tc>
        <w:tc>
          <w:tcPr>
            <w:tcW w:w="9618" w:type="dxa"/>
          </w:tcPr>
          <w:p w14:paraId="78CBC61A" w14:textId="34CD0F51" w:rsidR="003F730B" w:rsidRPr="000D6661" w:rsidRDefault="003F730B" w:rsidP="003F730B">
            <w:pPr>
              <w:rPr>
                <w:rFonts w:cstheme="minorHAnsi"/>
                <w:b/>
                <w:bCs/>
              </w:rPr>
            </w:pPr>
            <w:r w:rsidRPr="000D6661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103" w:type="dxa"/>
          </w:tcPr>
          <w:p w14:paraId="3C7BCA22" w14:textId="61C7DBF4" w:rsidR="003F730B" w:rsidRPr="000D6661" w:rsidRDefault="003F730B" w:rsidP="003F730B">
            <w:pPr>
              <w:rPr>
                <w:rFonts w:cstheme="minorHAnsi"/>
                <w:b/>
                <w:bCs/>
              </w:rPr>
            </w:pPr>
            <w:r w:rsidRPr="000D6661">
              <w:rPr>
                <w:rFonts w:cstheme="minorHAnsi"/>
                <w:b/>
                <w:bCs/>
              </w:rPr>
              <w:t>Action Points Arising</w:t>
            </w:r>
          </w:p>
        </w:tc>
      </w:tr>
      <w:tr w:rsidR="003F730B" w:rsidRPr="003F730B" w14:paraId="3E127059" w14:textId="77777777" w:rsidTr="003F730B">
        <w:trPr>
          <w:trHeight w:val="416"/>
        </w:trPr>
        <w:tc>
          <w:tcPr>
            <w:tcW w:w="1015" w:type="dxa"/>
          </w:tcPr>
          <w:p w14:paraId="47BD726A" w14:textId="0DAFE416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1.</w:t>
            </w:r>
          </w:p>
        </w:tc>
        <w:tc>
          <w:tcPr>
            <w:tcW w:w="1602" w:type="dxa"/>
          </w:tcPr>
          <w:p w14:paraId="303AC019" w14:textId="4DB952EC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Welcome</w:t>
            </w:r>
          </w:p>
        </w:tc>
        <w:tc>
          <w:tcPr>
            <w:tcW w:w="9618" w:type="dxa"/>
          </w:tcPr>
          <w:p w14:paraId="2E701E5F" w14:textId="77777777" w:rsidR="001121C7" w:rsidRDefault="000C50C9" w:rsidP="008C48FA">
            <w:pPr>
              <w:rPr>
                <w:rFonts w:cstheme="minorHAnsi"/>
              </w:rPr>
            </w:pPr>
            <w:r>
              <w:rPr>
                <w:rFonts w:cstheme="minorHAnsi"/>
              </w:rPr>
              <w:t>Bob welcomed Shannon to the meeting.</w:t>
            </w:r>
          </w:p>
          <w:p w14:paraId="148E7AF6" w14:textId="77777777" w:rsidR="000C50C9" w:rsidRDefault="000C50C9" w:rsidP="008C48FA">
            <w:pPr>
              <w:rPr>
                <w:rFonts w:cstheme="minorHAnsi"/>
              </w:rPr>
            </w:pPr>
          </w:p>
          <w:p w14:paraId="6D8DD9F8" w14:textId="77777777" w:rsidR="000C50C9" w:rsidRDefault="006737B6" w:rsidP="008C48F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Apologies recorded. </w:t>
            </w:r>
            <w:r w:rsidR="0055571D">
              <w:rPr>
                <w:rFonts w:cstheme="minorHAnsi"/>
              </w:rPr>
              <w:t xml:space="preserve">     </w:t>
            </w:r>
            <w:r w:rsidR="00BE6302">
              <w:rPr>
                <w:rFonts w:cstheme="minorHAnsi"/>
                <w:b/>
                <w:bCs/>
              </w:rPr>
              <w:t xml:space="preserve">Moved by Robin and </w:t>
            </w:r>
            <w:r w:rsidR="00D7207E">
              <w:rPr>
                <w:rFonts w:cstheme="minorHAnsi"/>
                <w:b/>
                <w:bCs/>
              </w:rPr>
              <w:t>S</w:t>
            </w:r>
            <w:r w:rsidR="00BE6302">
              <w:rPr>
                <w:rFonts w:cstheme="minorHAnsi"/>
                <w:b/>
                <w:bCs/>
              </w:rPr>
              <w:t>econded by Ian.</w:t>
            </w:r>
          </w:p>
          <w:p w14:paraId="58E8443D" w14:textId="64DE44D2" w:rsidR="0055571D" w:rsidRPr="001121C7" w:rsidRDefault="0055571D" w:rsidP="008C48F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144F1F41" w14:textId="77777777" w:rsidR="003F730B" w:rsidRDefault="003F730B" w:rsidP="003F730B">
            <w:pPr>
              <w:rPr>
                <w:rFonts w:cstheme="minorHAnsi"/>
              </w:rPr>
            </w:pPr>
          </w:p>
          <w:p w14:paraId="618ECB19" w14:textId="77777777" w:rsidR="00BC4E9E" w:rsidRPr="000D6661" w:rsidRDefault="00BC4E9E" w:rsidP="003F730B">
            <w:pPr>
              <w:rPr>
                <w:rFonts w:cstheme="minorHAnsi"/>
              </w:rPr>
            </w:pPr>
          </w:p>
        </w:tc>
      </w:tr>
      <w:tr w:rsidR="006072DB" w:rsidRPr="003F730B" w14:paraId="0C23FE75" w14:textId="77777777" w:rsidTr="003F730B">
        <w:trPr>
          <w:trHeight w:val="416"/>
        </w:trPr>
        <w:tc>
          <w:tcPr>
            <w:tcW w:w="1015" w:type="dxa"/>
          </w:tcPr>
          <w:p w14:paraId="58809559" w14:textId="60800BA1" w:rsidR="006072D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2. </w:t>
            </w:r>
          </w:p>
        </w:tc>
        <w:tc>
          <w:tcPr>
            <w:tcW w:w="1602" w:type="dxa"/>
          </w:tcPr>
          <w:p w14:paraId="57EE5BE2" w14:textId="24F4788A" w:rsidR="006072D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Confirmation of Chairperson</w:t>
            </w:r>
          </w:p>
        </w:tc>
        <w:tc>
          <w:tcPr>
            <w:tcW w:w="9618" w:type="dxa"/>
          </w:tcPr>
          <w:p w14:paraId="7459DA26" w14:textId="08579451" w:rsidR="006072DB" w:rsidRDefault="004467D9" w:rsidP="008C48FA">
            <w:pPr>
              <w:rPr>
                <w:rFonts w:cstheme="minorHAnsi"/>
              </w:rPr>
            </w:pPr>
            <w:r>
              <w:rPr>
                <w:rFonts w:cstheme="minorHAnsi"/>
              </w:rPr>
              <w:t>Bob advised he wishes to stand down</w:t>
            </w:r>
            <w:r w:rsidR="00BE6302">
              <w:rPr>
                <w:rFonts w:cstheme="minorHAnsi"/>
              </w:rPr>
              <w:t xml:space="preserve"> as chairperson</w:t>
            </w:r>
            <w:r w:rsidR="001366E8">
              <w:rPr>
                <w:rFonts w:cstheme="minorHAnsi"/>
              </w:rPr>
              <w:t>.</w:t>
            </w:r>
          </w:p>
          <w:p w14:paraId="7DE1415A" w14:textId="77777777" w:rsidR="00BE6302" w:rsidRDefault="00BE6302" w:rsidP="008C48FA">
            <w:pPr>
              <w:rPr>
                <w:rFonts w:cstheme="minorHAnsi"/>
              </w:rPr>
            </w:pPr>
          </w:p>
          <w:p w14:paraId="05908CFA" w14:textId="1EEBF060" w:rsidR="00BE6302" w:rsidRPr="00BE6302" w:rsidRDefault="00BE6302" w:rsidP="008C48F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Bob’s last meeting as chairperson will be </w:t>
            </w:r>
            <w:r w:rsidR="001366E8">
              <w:rPr>
                <w:rFonts w:cstheme="minorHAnsi"/>
              </w:rPr>
              <w:t xml:space="preserve">on </w:t>
            </w:r>
            <w:r>
              <w:rPr>
                <w:rFonts w:cstheme="minorHAnsi"/>
              </w:rPr>
              <w:t>15</w:t>
            </w:r>
            <w:r w:rsidRPr="00BE6302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May. </w:t>
            </w:r>
            <w:r w:rsidR="0055571D">
              <w:rPr>
                <w:rFonts w:cstheme="minorHAnsi"/>
              </w:rPr>
              <w:t xml:space="preserve">     </w:t>
            </w:r>
            <w:r w:rsidRPr="00BE6302">
              <w:rPr>
                <w:rFonts w:cstheme="minorHAnsi"/>
                <w:b/>
                <w:bCs/>
              </w:rPr>
              <w:t xml:space="preserve">Moved by </w:t>
            </w:r>
            <w:r w:rsidR="00F65857" w:rsidRPr="00BE6302">
              <w:rPr>
                <w:rFonts w:cstheme="minorHAnsi"/>
                <w:b/>
                <w:bCs/>
              </w:rPr>
              <w:t>Robin,</w:t>
            </w:r>
            <w:r w:rsidRPr="00BE6302">
              <w:rPr>
                <w:rFonts w:cstheme="minorHAnsi"/>
                <w:b/>
                <w:bCs/>
              </w:rPr>
              <w:t xml:space="preserve"> Seconded by Tony.</w:t>
            </w:r>
          </w:p>
          <w:p w14:paraId="0EC0826E" w14:textId="77777777" w:rsidR="00541F0B" w:rsidRDefault="00541F0B" w:rsidP="008C48FA">
            <w:pPr>
              <w:rPr>
                <w:rFonts w:cstheme="minorHAnsi"/>
              </w:rPr>
            </w:pPr>
          </w:p>
          <w:p w14:paraId="117B4B4C" w14:textId="77777777" w:rsidR="00F65857" w:rsidRDefault="00F65857" w:rsidP="008C48FA">
            <w:pPr>
              <w:rPr>
                <w:rFonts w:cstheme="minorHAnsi"/>
              </w:rPr>
            </w:pPr>
            <w:r>
              <w:rPr>
                <w:rFonts w:cstheme="minorHAnsi"/>
              </w:rPr>
              <w:t>Bob stated</w:t>
            </w:r>
            <w:r w:rsidR="00DA5848">
              <w:rPr>
                <w:rFonts w:cstheme="minorHAnsi"/>
              </w:rPr>
              <w:t xml:space="preserve"> that Port Nelson</w:t>
            </w:r>
            <w:r>
              <w:rPr>
                <w:rFonts w:cstheme="minorHAnsi"/>
              </w:rPr>
              <w:t xml:space="preserve"> </w:t>
            </w:r>
            <w:r w:rsidR="009D16B4">
              <w:rPr>
                <w:rFonts w:cstheme="minorHAnsi"/>
              </w:rPr>
              <w:t>would</w:t>
            </w:r>
            <w:r>
              <w:rPr>
                <w:rFonts w:cstheme="minorHAnsi"/>
              </w:rPr>
              <w:t xml:space="preserve"> come up with an independent person to be put forward as chairperson.</w:t>
            </w:r>
          </w:p>
          <w:p w14:paraId="6E47E429" w14:textId="4F95E943" w:rsidR="0055571D" w:rsidRPr="001121C7" w:rsidRDefault="0055571D" w:rsidP="008C48FA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5708EAC9" w14:textId="77777777" w:rsidR="006072DB" w:rsidRDefault="006072DB" w:rsidP="003F730B">
            <w:pPr>
              <w:rPr>
                <w:rFonts w:cstheme="minorHAnsi"/>
              </w:rPr>
            </w:pPr>
          </w:p>
        </w:tc>
      </w:tr>
      <w:tr w:rsidR="003F730B" w:rsidRPr="003F730B" w14:paraId="33004CAA" w14:textId="77777777" w:rsidTr="003F730B">
        <w:trPr>
          <w:trHeight w:val="408"/>
        </w:trPr>
        <w:tc>
          <w:tcPr>
            <w:tcW w:w="1015" w:type="dxa"/>
          </w:tcPr>
          <w:p w14:paraId="56E101A0" w14:textId="77994E2F" w:rsidR="003F730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F730B" w:rsidRPr="000D6661">
              <w:rPr>
                <w:rFonts w:cstheme="minorHAnsi"/>
              </w:rPr>
              <w:t>.</w:t>
            </w:r>
          </w:p>
        </w:tc>
        <w:tc>
          <w:tcPr>
            <w:tcW w:w="1602" w:type="dxa"/>
          </w:tcPr>
          <w:p w14:paraId="646CE03E" w14:textId="7A79626D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Minutes from 29/03/202</w:t>
            </w:r>
            <w:r w:rsidR="00132DF4">
              <w:rPr>
                <w:rFonts w:cstheme="minorHAnsi"/>
              </w:rPr>
              <w:t>3</w:t>
            </w:r>
            <w:r w:rsidR="00A66C8B">
              <w:rPr>
                <w:rFonts w:cstheme="minorHAnsi"/>
              </w:rPr>
              <w:t xml:space="preserve"> and action points</w:t>
            </w:r>
          </w:p>
        </w:tc>
        <w:tc>
          <w:tcPr>
            <w:tcW w:w="9618" w:type="dxa"/>
          </w:tcPr>
          <w:p w14:paraId="5B958A2B" w14:textId="49B6F10F" w:rsidR="000D6661" w:rsidRDefault="00B66B0D" w:rsidP="003F730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Minutes </w:t>
            </w:r>
            <w:r w:rsidR="000D6661">
              <w:rPr>
                <w:rFonts w:cstheme="minorHAnsi"/>
              </w:rPr>
              <w:t>Circulated/Read/Accepted</w:t>
            </w:r>
            <w:r w:rsidR="0055571D">
              <w:rPr>
                <w:rFonts w:cstheme="minorHAnsi"/>
              </w:rPr>
              <w:t xml:space="preserve">            </w:t>
            </w:r>
            <w:r w:rsidR="000D6661" w:rsidRPr="000D6661">
              <w:rPr>
                <w:rFonts w:cstheme="minorHAnsi"/>
                <w:b/>
                <w:bCs/>
              </w:rPr>
              <w:t>Moved by</w:t>
            </w:r>
            <w:r w:rsidR="00373DCE">
              <w:rPr>
                <w:rFonts w:cstheme="minorHAnsi"/>
                <w:b/>
                <w:bCs/>
              </w:rPr>
              <w:t xml:space="preserve"> </w:t>
            </w:r>
            <w:r w:rsidR="00D7207E">
              <w:rPr>
                <w:rFonts w:cstheme="minorHAnsi"/>
                <w:b/>
                <w:bCs/>
              </w:rPr>
              <w:t>Robin, Seconded by Colin.</w:t>
            </w:r>
          </w:p>
          <w:p w14:paraId="54A0E209" w14:textId="77777777" w:rsidR="00D7207E" w:rsidRDefault="00D7207E" w:rsidP="003F730B">
            <w:pPr>
              <w:rPr>
                <w:rFonts w:cstheme="minorHAnsi"/>
              </w:rPr>
            </w:pPr>
          </w:p>
          <w:p w14:paraId="653B7735" w14:textId="72DA4B06" w:rsidR="00D7207E" w:rsidRDefault="00D7207E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Robin observed that the minutes </w:t>
            </w:r>
            <w:r w:rsidR="009D16B4">
              <w:rPr>
                <w:rFonts w:cstheme="minorHAnsi"/>
              </w:rPr>
              <w:t xml:space="preserve">were meant to be available on the PNL website within a month of the meeting, but they are currently </w:t>
            </w:r>
            <w:r>
              <w:rPr>
                <w:rFonts w:cstheme="minorHAnsi"/>
              </w:rPr>
              <w:t>not.</w:t>
            </w:r>
            <w:r w:rsidR="00DA5848">
              <w:rPr>
                <w:rFonts w:cstheme="minorHAnsi"/>
              </w:rPr>
              <w:t xml:space="preserve"> Port Nelson members advised that they would ensure the minutes are uploaded onto the website. </w:t>
            </w:r>
          </w:p>
          <w:p w14:paraId="2A71E4A7" w14:textId="77777777" w:rsidR="003F23CB" w:rsidRDefault="003F23CB" w:rsidP="008C48FA">
            <w:pPr>
              <w:rPr>
                <w:rFonts w:cstheme="minorHAnsi"/>
                <w:i/>
                <w:iCs/>
              </w:rPr>
            </w:pPr>
          </w:p>
          <w:p w14:paraId="41468E3C" w14:textId="4FEFF551" w:rsidR="007C34B3" w:rsidRPr="007C34B3" w:rsidRDefault="005272D1" w:rsidP="007C34B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i/>
                <w:iCs/>
              </w:rPr>
            </w:pPr>
            <w:r w:rsidRPr="005272D1">
              <w:rPr>
                <w:rFonts w:cstheme="minorHAnsi"/>
                <w:i/>
                <w:iCs/>
              </w:rPr>
              <w:t>Update on Actions Arising from previous PNLC Meeting</w:t>
            </w:r>
          </w:p>
          <w:p w14:paraId="34B2D2B9" w14:textId="77777777" w:rsidR="005272D1" w:rsidRDefault="005272D1" w:rsidP="008C48FA">
            <w:pPr>
              <w:rPr>
                <w:rFonts w:cstheme="minorHAnsi"/>
                <w:i/>
                <w:iCs/>
              </w:rPr>
            </w:pPr>
          </w:p>
          <w:p w14:paraId="36CE6466" w14:textId="26AE7528" w:rsidR="008C48FA" w:rsidRPr="00F37053" w:rsidRDefault="00D478E5" w:rsidP="00D478E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iCs/>
              </w:rPr>
            </w:pPr>
            <w:r w:rsidRPr="00F37053">
              <w:rPr>
                <w:rFonts w:cstheme="minorHAnsi"/>
                <w:i/>
                <w:iCs/>
              </w:rPr>
              <w:t xml:space="preserve">PNL’s Response </w:t>
            </w:r>
            <w:r w:rsidR="005272D1">
              <w:rPr>
                <w:rFonts w:cstheme="minorHAnsi"/>
                <w:i/>
                <w:iCs/>
              </w:rPr>
              <w:t>to</w:t>
            </w:r>
            <w:r w:rsidRPr="00F37053">
              <w:rPr>
                <w:rFonts w:cstheme="minorHAnsi"/>
                <w:i/>
                <w:iCs/>
              </w:rPr>
              <w:t xml:space="preserve"> residents Reps’ </w:t>
            </w:r>
            <w:r w:rsidR="005272D1">
              <w:rPr>
                <w:rFonts w:cstheme="minorHAnsi"/>
                <w:i/>
                <w:iCs/>
              </w:rPr>
              <w:t>Motion</w:t>
            </w:r>
            <w:r w:rsidRPr="00F37053">
              <w:rPr>
                <w:rFonts w:cstheme="minorHAnsi"/>
                <w:i/>
                <w:iCs/>
              </w:rPr>
              <w:t xml:space="preserve"> for Second Noise Monitor at 70 Queens Road</w:t>
            </w:r>
          </w:p>
          <w:p w14:paraId="70A76695" w14:textId="5CD81461" w:rsidR="00B61EF2" w:rsidRDefault="00B74EAB" w:rsidP="00B61EF2">
            <w:pPr>
              <w:pStyle w:val="ListParagraph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PNL </w:t>
            </w:r>
            <w:r w:rsidR="001219AC">
              <w:rPr>
                <w:rFonts w:cstheme="minorHAnsi"/>
              </w:rPr>
              <w:t>has</w:t>
            </w:r>
            <w:r>
              <w:rPr>
                <w:rFonts w:cstheme="minorHAnsi"/>
              </w:rPr>
              <w:t xml:space="preserve"> responded to this motion in writing. Ian </w:t>
            </w:r>
            <w:r w:rsidR="001219AC">
              <w:rPr>
                <w:rFonts w:cstheme="minorHAnsi"/>
              </w:rPr>
              <w:t>stated that the response from PNL</w:t>
            </w:r>
            <w:r w:rsidR="001A10A2">
              <w:rPr>
                <w:rFonts w:cstheme="minorHAnsi"/>
              </w:rPr>
              <w:t xml:space="preserve"> mentioned a trial period, and this was not in the motion. Bob referred to the previous minutes</w:t>
            </w:r>
            <w:r w:rsidR="00435739">
              <w:rPr>
                <w:rFonts w:cstheme="minorHAnsi"/>
              </w:rPr>
              <w:t>,</w:t>
            </w:r>
            <w:r w:rsidR="001A10A2">
              <w:rPr>
                <w:rFonts w:cstheme="minorHAnsi"/>
              </w:rPr>
              <w:t xml:space="preserve"> where it was stated</w:t>
            </w:r>
            <w:r w:rsidR="00435739">
              <w:rPr>
                <w:rFonts w:cstheme="minorHAnsi"/>
              </w:rPr>
              <w:t xml:space="preserve"> clearly.</w:t>
            </w:r>
          </w:p>
          <w:p w14:paraId="6D0889FE" w14:textId="77777777" w:rsidR="001A10A2" w:rsidRDefault="001A10A2" w:rsidP="00B61EF2">
            <w:pPr>
              <w:pStyle w:val="ListParagraph"/>
              <w:ind w:left="1080"/>
              <w:rPr>
                <w:rFonts w:cstheme="minorHAnsi"/>
              </w:rPr>
            </w:pPr>
          </w:p>
          <w:p w14:paraId="2E57F85A" w14:textId="4D60743C" w:rsidR="001A10A2" w:rsidRDefault="001A10A2" w:rsidP="00B61EF2">
            <w:pPr>
              <w:pStyle w:val="ListParagraph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>Robin advised the Residents are going to pay and install their own noise monitor.</w:t>
            </w:r>
          </w:p>
          <w:p w14:paraId="59BF61A4" w14:textId="77777777" w:rsidR="00B61EF2" w:rsidRPr="00435739" w:rsidRDefault="00B61EF2" w:rsidP="00435739">
            <w:pPr>
              <w:rPr>
                <w:rFonts w:cstheme="minorHAnsi"/>
              </w:rPr>
            </w:pPr>
          </w:p>
          <w:p w14:paraId="68F54BBD" w14:textId="77777777" w:rsidR="00B61EF2" w:rsidRDefault="00B61EF2" w:rsidP="00D478E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/>
                <w:iCs/>
              </w:rPr>
            </w:pPr>
            <w:r w:rsidRPr="00F37053">
              <w:rPr>
                <w:rFonts w:cstheme="minorHAnsi"/>
                <w:i/>
                <w:iCs/>
              </w:rPr>
              <w:t>Master Plan Update</w:t>
            </w:r>
          </w:p>
          <w:p w14:paraId="0121BA30" w14:textId="6A8F519D" w:rsidR="005272D1" w:rsidRDefault="00343972" w:rsidP="005272D1">
            <w:pPr>
              <w:pStyle w:val="ListParagraph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 xml:space="preserve">Colin advised the PNL Board </w:t>
            </w:r>
            <w:r w:rsidR="00B75614">
              <w:rPr>
                <w:rFonts w:cstheme="minorHAnsi"/>
              </w:rPr>
              <w:t>has</w:t>
            </w:r>
            <w:r>
              <w:rPr>
                <w:rFonts w:cstheme="minorHAnsi"/>
              </w:rPr>
              <w:t xml:space="preserve"> approved the </w:t>
            </w:r>
            <w:r w:rsidR="006F4100">
              <w:rPr>
                <w:rFonts w:cstheme="minorHAnsi"/>
              </w:rPr>
              <w:t xml:space="preserve">Draft </w:t>
            </w:r>
            <w:r>
              <w:rPr>
                <w:rFonts w:cstheme="minorHAnsi"/>
              </w:rPr>
              <w:t>Master Plan.</w:t>
            </w:r>
            <w:r w:rsidR="00B75614">
              <w:rPr>
                <w:rFonts w:cstheme="minorHAnsi"/>
              </w:rPr>
              <w:t xml:space="preserve"> PNL </w:t>
            </w:r>
            <w:r w:rsidR="006F4100">
              <w:rPr>
                <w:rFonts w:cstheme="minorHAnsi"/>
              </w:rPr>
              <w:t xml:space="preserve">will </w:t>
            </w:r>
            <w:r w:rsidR="0055571D">
              <w:rPr>
                <w:rFonts w:cstheme="minorHAnsi"/>
              </w:rPr>
              <w:t>now go</w:t>
            </w:r>
            <w:r w:rsidR="00B75614">
              <w:rPr>
                <w:rFonts w:cstheme="minorHAnsi"/>
              </w:rPr>
              <w:t xml:space="preserve"> back to stakeholders and </w:t>
            </w:r>
            <w:r w:rsidR="001B14F9">
              <w:rPr>
                <w:rFonts w:cstheme="minorHAnsi"/>
              </w:rPr>
              <w:t>council to</w:t>
            </w:r>
            <w:r w:rsidR="006F4100">
              <w:rPr>
                <w:rFonts w:cstheme="minorHAnsi"/>
              </w:rPr>
              <w:t xml:space="preserve"> discuss</w:t>
            </w:r>
            <w:r w:rsidR="00DA5848">
              <w:rPr>
                <w:rFonts w:cstheme="minorHAnsi"/>
              </w:rPr>
              <w:t xml:space="preserve"> the plan in more </w:t>
            </w:r>
            <w:r w:rsidR="0055571D">
              <w:rPr>
                <w:rFonts w:cstheme="minorHAnsi"/>
              </w:rPr>
              <w:t>detail and</w:t>
            </w:r>
            <w:r w:rsidR="006F4100">
              <w:rPr>
                <w:rFonts w:cstheme="minorHAnsi"/>
              </w:rPr>
              <w:t xml:space="preserve"> then </w:t>
            </w:r>
            <w:r w:rsidR="00CD72A7">
              <w:rPr>
                <w:rFonts w:cstheme="minorHAnsi"/>
              </w:rPr>
              <w:t>final</w:t>
            </w:r>
            <w:r w:rsidR="006F4100">
              <w:rPr>
                <w:rFonts w:cstheme="minorHAnsi"/>
              </w:rPr>
              <w:t>iz</w:t>
            </w:r>
            <w:r w:rsidR="0055571D">
              <w:rPr>
                <w:rFonts w:cstheme="minorHAnsi"/>
              </w:rPr>
              <w:t xml:space="preserve">e </w:t>
            </w:r>
            <w:r w:rsidR="00DA5848">
              <w:rPr>
                <w:rFonts w:cstheme="minorHAnsi"/>
              </w:rPr>
              <w:t>the plan</w:t>
            </w:r>
            <w:r w:rsidR="00B75614">
              <w:rPr>
                <w:rFonts w:cstheme="minorHAnsi"/>
              </w:rPr>
              <w:t>.</w:t>
            </w:r>
          </w:p>
          <w:p w14:paraId="2C92C6D2" w14:textId="77777777" w:rsidR="00B75614" w:rsidRDefault="00B75614" w:rsidP="005272D1">
            <w:pPr>
              <w:pStyle w:val="ListParagraph"/>
              <w:ind w:left="1080"/>
              <w:rPr>
                <w:rFonts w:cstheme="minorHAnsi"/>
              </w:rPr>
            </w:pPr>
          </w:p>
          <w:p w14:paraId="05D373D1" w14:textId="607BEB7C" w:rsidR="00E00D43" w:rsidRDefault="00DA5848" w:rsidP="00E00D43">
            <w:pPr>
              <w:pStyle w:val="ListParagraph"/>
              <w:ind w:left="1080"/>
              <w:rPr>
                <w:rFonts w:cstheme="minorHAnsi"/>
              </w:rPr>
            </w:pPr>
            <w:r>
              <w:rPr>
                <w:rFonts w:cstheme="minorHAnsi"/>
              </w:rPr>
              <w:t>Port Nelson provided an overview of the Master Plan, which included the possible initiatives to be undertaken in the short medium and long term, ,</w:t>
            </w:r>
            <w:r w:rsidR="005A695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</w:t>
            </w:r>
            <w:r w:rsidR="00DF1ED3">
              <w:rPr>
                <w:rFonts w:cstheme="minorHAnsi"/>
              </w:rPr>
              <w:t>0-year trade forecast</w:t>
            </w:r>
            <w:r w:rsidR="009D16B4">
              <w:rPr>
                <w:rFonts w:cstheme="minorHAnsi"/>
              </w:rPr>
              <w:t>, Berth options,</w:t>
            </w:r>
            <w:r w:rsidR="001C668B">
              <w:rPr>
                <w:rFonts w:cstheme="minorHAnsi"/>
              </w:rPr>
              <w:t xml:space="preserve"> and development </w:t>
            </w:r>
            <w:r w:rsidR="005C7D80">
              <w:rPr>
                <w:rFonts w:cstheme="minorHAnsi"/>
              </w:rPr>
              <w:t>items</w:t>
            </w:r>
            <w:r w:rsidR="0039107D">
              <w:rPr>
                <w:rFonts w:cstheme="minorHAnsi"/>
              </w:rPr>
              <w:t>.</w:t>
            </w:r>
            <w:r w:rsidR="001B14F9">
              <w:rPr>
                <w:rFonts w:cstheme="minorHAnsi"/>
              </w:rPr>
              <w:t xml:space="preserve"> Once the plan has been </w:t>
            </w:r>
            <w:r w:rsidR="006F4100">
              <w:rPr>
                <w:rFonts w:cstheme="minorHAnsi"/>
              </w:rPr>
              <w:t>finalized</w:t>
            </w:r>
            <w:r w:rsidR="001B14F9">
              <w:rPr>
                <w:rFonts w:cstheme="minorHAnsi"/>
              </w:rPr>
              <w:t xml:space="preserve">, PNL will review it </w:t>
            </w:r>
            <w:r w:rsidR="00CD72A7">
              <w:rPr>
                <w:rFonts w:cstheme="minorHAnsi"/>
              </w:rPr>
              <w:t xml:space="preserve">every </w:t>
            </w:r>
            <w:r w:rsidR="00DF1ED3">
              <w:rPr>
                <w:rFonts w:cstheme="minorHAnsi"/>
              </w:rPr>
              <w:t>3-</w:t>
            </w:r>
            <w:r w:rsidR="00CD72A7">
              <w:rPr>
                <w:rFonts w:cstheme="minorHAnsi"/>
              </w:rPr>
              <w:t>5 years.</w:t>
            </w:r>
            <w:r w:rsidR="00E00D43">
              <w:rPr>
                <w:rFonts w:cstheme="minorHAnsi"/>
              </w:rPr>
              <w:t xml:space="preserve"> Colin advised that in relation to the Berth Plan Options, PNL are </w:t>
            </w:r>
            <w:r w:rsidR="00FD72AE">
              <w:rPr>
                <w:rFonts w:cstheme="minorHAnsi"/>
              </w:rPr>
              <w:t>favouring</w:t>
            </w:r>
            <w:r w:rsidR="00AB417D">
              <w:rPr>
                <w:rFonts w:cstheme="minorHAnsi"/>
              </w:rPr>
              <w:t xml:space="preserve"> toward Option 2 as it can be changed to Option 4 in the future if needed.</w:t>
            </w:r>
            <w:r w:rsidR="008D1883">
              <w:rPr>
                <w:rFonts w:cstheme="minorHAnsi"/>
              </w:rPr>
              <w:t xml:space="preserve"> The timeline for this is approximately </w:t>
            </w:r>
            <w:r w:rsidR="005A1FE9">
              <w:rPr>
                <w:rFonts w:cstheme="minorHAnsi"/>
              </w:rPr>
              <w:t>7-10 years</w:t>
            </w:r>
            <w:r w:rsidR="00C659AF">
              <w:rPr>
                <w:rFonts w:cstheme="minorHAnsi"/>
              </w:rPr>
              <w:t>,</w:t>
            </w:r>
            <w:r w:rsidR="005A1FE9">
              <w:rPr>
                <w:rFonts w:cstheme="minorHAnsi"/>
              </w:rPr>
              <w:t xml:space="preserve"> depending on the trade forecast.</w:t>
            </w:r>
            <w:r>
              <w:rPr>
                <w:rFonts w:cstheme="minorHAnsi"/>
              </w:rPr>
              <w:t xml:space="preserve"> Option 2 involves the realignment of Brunt Quay</w:t>
            </w:r>
          </w:p>
          <w:p w14:paraId="7E4A2BBA" w14:textId="77777777" w:rsidR="004670C7" w:rsidRDefault="004670C7" w:rsidP="00E00D43">
            <w:pPr>
              <w:pStyle w:val="ListParagraph"/>
              <w:ind w:left="1080"/>
              <w:rPr>
                <w:rFonts w:cstheme="minorHAnsi"/>
              </w:rPr>
            </w:pPr>
          </w:p>
          <w:p w14:paraId="6D24F793" w14:textId="16207DAA" w:rsidR="00B61EF2" w:rsidRDefault="00536F98" w:rsidP="0055571D">
            <w:pPr>
              <w:pStyle w:val="ListParagraph"/>
              <w:ind w:left="1080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The</w:t>
            </w:r>
            <w:r w:rsidR="004670C7">
              <w:rPr>
                <w:rFonts w:cstheme="minorHAnsi"/>
              </w:rPr>
              <w:t xml:space="preserve"> PNLC </w:t>
            </w:r>
            <w:r w:rsidR="003659BF">
              <w:rPr>
                <w:rFonts w:cstheme="minorHAnsi"/>
              </w:rPr>
              <w:t xml:space="preserve">is </w:t>
            </w:r>
            <w:r w:rsidR="006A173B">
              <w:rPr>
                <w:rFonts w:cstheme="minorHAnsi"/>
              </w:rPr>
              <w:t>supportive of</w:t>
            </w:r>
            <w:r w:rsidR="003659BF">
              <w:rPr>
                <w:rFonts w:cstheme="minorHAnsi"/>
              </w:rPr>
              <w:t xml:space="preserve"> PNL</w:t>
            </w:r>
            <w:r w:rsidR="006A173B">
              <w:rPr>
                <w:rFonts w:cstheme="minorHAnsi"/>
              </w:rPr>
              <w:t>’s</w:t>
            </w:r>
            <w:r w:rsidR="003659BF">
              <w:rPr>
                <w:rFonts w:cstheme="minorHAnsi"/>
              </w:rPr>
              <w:t xml:space="preserve"> Berth Option 2/4. </w:t>
            </w:r>
            <w:r w:rsidR="003659BF" w:rsidRPr="003659BF">
              <w:rPr>
                <w:rFonts w:cstheme="minorHAnsi"/>
                <w:b/>
                <w:bCs/>
              </w:rPr>
              <w:t xml:space="preserve">Seconded by Ian. </w:t>
            </w:r>
            <w:r w:rsidR="00646132">
              <w:rPr>
                <w:rFonts w:cstheme="minorHAnsi"/>
                <w:b/>
                <w:bCs/>
              </w:rPr>
              <w:t>Carried</w:t>
            </w:r>
          </w:p>
          <w:p w14:paraId="3FE3A987" w14:textId="0B424034" w:rsidR="0055571D" w:rsidRPr="0055571D" w:rsidRDefault="0055571D" w:rsidP="0055571D">
            <w:pPr>
              <w:pStyle w:val="ListParagraph"/>
              <w:ind w:left="1080"/>
              <w:rPr>
                <w:rFonts w:cstheme="minorHAnsi"/>
                <w:b/>
                <w:bCs/>
              </w:rPr>
            </w:pPr>
          </w:p>
        </w:tc>
        <w:tc>
          <w:tcPr>
            <w:tcW w:w="2103" w:type="dxa"/>
          </w:tcPr>
          <w:p w14:paraId="72050FD7" w14:textId="77777777" w:rsidR="003F730B" w:rsidRDefault="003F730B" w:rsidP="003F730B">
            <w:pPr>
              <w:rPr>
                <w:rFonts w:cstheme="minorHAnsi"/>
              </w:rPr>
            </w:pPr>
          </w:p>
          <w:p w14:paraId="240CE595" w14:textId="77777777" w:rsidR="004D1E28" w:rsidRDefault="004D1E28" w:rsidP="003F730B">
            <w:pPr>
              <w:rPr>
                <w:rFonts w:cstheme="minorHAnsi"/>
              </w:rPr>
            </w:pPr>
          </w:p>
          <w:p w14:paraId="5C59D2F7" w14:textId="77777777" w:rsidR="004D1E28" w:rsidRDefault="004D1E28" w:rsidP="003F730B">
            <w:pPr>
              <w:rPr>
                <w:rFonts w:cstheme="minorHAnsi"/>
              </w:rPr>
            </w:pPr>
          </w:p>
          <w:p w14:paraId="65332B79" w14:textId="77777777" w:rsidR="004D1E28" w:rsidRDefault="004D1E28" w:rsidP="003F730B">
            <w:pPr>
              <w:rPr>
                <w:rFonts w:cstheme="minorHAnsi"/>
              </w:rPr>
            </w:pPr>
          </w:p>
          <w:p w14:paraId="64741DE9" w14:textId="77777777" w:rsidR="004D1E28" w:rsidRDefault="004D1E28" w:rsidP="003F730B">
            <w:pPr>
              <w:rPr>
                <w:rFonts w:cstheme="minorHAnsi"/>
              </w:rPr>
            </w:pPr>
          </w:p>
          <w:p w14:paraId="5183B8EC" w14:textId="77777777" w:rsidR="004D1E28" w:rsidRDefault="004D1E28" w:rsidP="003F730B">
            <w:pPr>
              <w:rPr>
                <w:rFonts w:cstheme="minorHAnsi"/>
              </w:rPr>
            </w:pPr>
          </w:p>
          <w:p w14:paraId="29B59BDB" w14:textId="77777777" w:rsidR="004D1E28" w:rsidRDefault="004D1E28" w:rsidP="003F730B">
            <w:pPr>
              <w:rPr>
                <w:rFonts w:cstheme="minorHAnsi"/>
              </w:rPr>
            </w:pPr>
          </w:p>
          <w:p w14:paraId="34E528BC" w14:textId="77777777" w:rsidR="004D1E28" w:rsidRDefault="004D1E28" w:rsidP="003F730B">
            <w:pPr>
              <w:rPr>
                <w:rFonts w:cstheme="minorHAnsi"/>
              </w:rPr>
            </w:pPr>
          </w:p>
          <w:p w14:paraId="01395E47" w14:textId="77777777" w:rsidR="00376A5A" w:rsidRDefault="00376A5A" w:rsidP="003F730B">
            <w:pPr>
              <w:rPr>
                <w:rFonts w:cstheme="minorHAnsi"/>
              </w:rPr>
            </w:pPr>
          </w:p>
          <w:p w14:paraId="1BEB7550" w14:textId="1634D40E" w:rsidR="00F33E51" w:rsidRPr="000D6661" w:rsidRDefault="00F33E51" w:rsidP="00B61EF2">
            <w:pPr>
              <w:rPr>
                <w:rFonts w:cstheme="minorHAnsi"/>
              </w:rPr>
            </w:pPr>
          </w:p>
        </w:tc>
      </w:tr>
      <w:tr w:rsidR="003F730B" w:rsidRPr="003F730B" w14:paraId="1D1BD1F1" w14:textId="77777777" w:rsidTr="003F730B">
        <w:trPr>
          <w:trHeight w:val="621"/>
        </w:trPr>
        <w:tc>
          <w:tcPr>
            <w:tcW w:w="1015" w:type="dxa"/>
          </w:tcPr>
          <w:p w14:paraId="5C360CD3" w14:textId="303E11D6" w:rsidR="003F730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  <w:r w:rsidR="003F730B" w:rsidRPr="000D6661">
              <w:rPr>
                <w:rFonts w:cstheme="minorHAnsi"/>
              </w:rPr>
              <w:t>.</w:t>
            </w:r>
          </w:p>
        </w:tc>
        <w:tc>
          <w:tcPr>
            <w:tcW w:w="1602" w:type="dxa"/>
          </w:tcPr>
          <w:p w14:paraId="2D89DDFD" w14:textId="42FDC113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 xml:space="preserve">Matters arising </w:t>
            </w:r>
            <w:r w:rsidR="00875D3E">
              <w:rPr>
                <w:rFonts w:cstheme="minorHAnsi"/>
              </w:rPr>
              <w:t xml:space="preserve">/issues </w:t>
            </w:r>
            <w:r w:rsidR="00875D3E" w:rsidRPr="00875D3E">
              <w:rPr>
                <w:rFonts w:cstheme="minorHAnsi"/>
              </w:rPr>
              <w:t xml:space="preserve">tabled from residents’ reps </w:t>
            </w:r>
            <w:r w:rsidR="009277D1">
              <w:rPr>
                <w:rFonts w:cstheme="minorHAnsi"/>
              </w:rPr>
              <w:t>and/or</w:t>
            </w:r>
            <w:r w:rsidR="00875D3E" w:rsidRPr="00875D3E">
              <w:rPr>
                <w:rFonts w:cstheme="minorHAnsi"/>
              </w:rPr>
              <w:t xml:space="preserve"> PNL reps for discussion</w:t>
            </w:r>
          </w:p>
        </w:tc>
        <w:tc>
          <w:tcPr>
            <w:tcW w:w="9618" w:type="dxa"/>
          </w:tcPr>
          <w:p w14:paraId="72803DEA" w14:textId="77777777" w:rsidR="00641B8B" w:rsidRPr="000D6661" w:rsidRDefault="00641B8B" w:rsidP="003F730B">
            <w:pPr>
              <w:rPr>
                <w:rFonts w:cstheme="minorHAnsi"/>
              </w:rPr>
            </w:pPr>
          </w:p>
          <w:p w14:paraId="1D1610A6" w14:textId="123BFCD2" w:rsidR="003F730B" w:rsidRPr="000D6661" w:rsidRDefault="00DA5848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2103" w:type="dxa"/>
          </w:tcPr>
          <w:p w14:paraId="72896CB2" w14:textId="77777777" w:rsidR="003F730B" w:rsidRPr="000D6661" w:rsidRDefault="003F730B" w:rsidP="003F730B">
            <w:pPr>
              <w:rPr>
                <w:rFonts w:cstheme="minorHAnsi"/>
              </w:rPr>
            </w:pPr>
          </w:p>
        </w:tc>
      </w:tr>
      <w:tr w:rsidR="003F730B" w:rsidRPr="003F730B" w14:paraId="10999F3C" w14:textId="77777777" w:rsidTr="003F730B">
        <w:trPr>
          <w:trHeight w:val="621"/>
        </w:trPr>
        <w:tc>
          <w:tcPr>
            <w:tcW w:w="1015" w:type="dxa"/>
          </w:tcPr>
          <w:p w14:paraId="3C12E042" w14:textId="089332D0" w:rsidR="003F730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3F730B" w:rsidRPr="000D6661">
              <w:rPr>
                <w:rFonts w:cstheme="minorHAnsi"/>
              </w:rPr>
              <w:t>.</w:t>
            </w:r>
          </w:p>
        </w:tc>
        <w:tc>
          <w:tcPr>
            <w:tcW w:w="1602" w:type="dxa"/>
          </w:tcPr>
          <w:p w14:paraId="4F51C5F8" w14:textId="6079F4F3" w:rsidR="003F730B" w:rsidRPr="000D6661" w:rsidRDefault="00860EC7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Noise Monthly Reports – Review and Acceptance by the PNLC of Month Reports</w:t>
            </w:r>
          </w:p>
        </w:tc>
        <w:tc>
          <w:tcPr>
            <w:tcW w:w="9618" w:type="dxa"/>
          </w:tcPr>
          <w:p w14:paraId="4F80343B" w14:textId="58830287" w:rsidR="00E71DD8" w:rsidRPr="0092394E" w:rsidRDefault="005C45FD" w:rsidP="005C45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 w:rsidRPr="0092394E">
              <w:rPr>
                <w:rFonts w:cstheme="minorHAnsi"/>
                <w:i/>
                <w:iCs/>
              </w:rPr>
              <w:t xml:space="preserve">PNLC review of Noise Complaints received – </w:t>
            </w:r>
            <w:r w:rsidR="00E0680E">
              <w:rPr>
                <w:rFonts w:cstheme="minorHAnsi"/>
                <w:i/>
                <w:iCs/>
              </w:rPr>
              <w:t>November 23</w:t>
            </w:r>
            <w:r w:rsidRPr="0092394E">
              <w:rPr>
                <w:rFonts w:cstheme="minorHAnsi"/>
                <w:i/>
                <w:iCs/>
              </w:rPr>
              <w:t xml:space="preserve"> – </w:t>
            </w:r>
            <w:r w:rsidR="00E0680E">
              <w:rPr>
                <w:rFonts w:cstheme="minorHAnsi"/>
                <w:i/>
                <w:iCs/>
              </w:rPr>
              <w:t>January 2024</w:t>
            </w:r>
          </w:p>
          <w:p w14:paraId="5E8FCAB4" w14:textId="77777777" w:rsidR="005C45FD" w:rsidRPr="0055571D" w:rsidRDefault="005C45FD" w:rsidP="005C45FD">
            <w:pPr>
              <w:pStyle w:val="ListParagraph"/>
              <w:rPr>
                <w:rFonts w:cstheme="minorHAnsi"/>
                <w:sz w:val="18"/>
                <w:szCs w:val="18"/>
              </w:rPr>
            </w:pPr>
          </w:p>
          <w:p w14:paraId="336556E0" w14:textId="70BACB33" w:rsidR="00CC16D2" w:rsidRDefault="00E0680E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Robin mentioned he thought November and December were good months</w:t>
            </w:r>
            <w:r w:rsidR="00CC16D2">
              <w:rPr>
                <w:rFonts w:cstheme="minorHAnsi"/>
              </w:rPr>
              <w:t xml:space="preserve"> </w:t>
            </w:r>
            <w:r w:rsidR="006F4100">
              <w:rPr>
                <w:rFonts w:cstheme="minorHAnsi"/>
              </w:rPr>
              <w:t>with no reading over 85</w:t>
            </w:r>
            <w:r w:rsidR="00063EE9">
              <w:rPr>
                <w:rFonts w:cstheme="minorHAnsi"/>
              </w:rPr>
              <w:t xml:space="preserve"> </w:t>
            </w:r>
            <w:r w:rsidR="006F4100">
              <w:rPr>
                <w:rFonts w:cstheme="minorHAnsi"/>
              </w:rPr>
              <w:t>dba</w:t>
            </w:r>
            <w:r>
              <w:rPr>
                <w:rFonts w:cstheme="minorHAnsi"/>
              </w:rPr>
              <w:t>, but January was not</w:t>
            </w:r>
            <w:r w:rsidR="006F4100">
              <w:rPr>
                <w:rFonts w:cstheme="minorHAnsi"/>
              </w:rPr>
              <w:t xml:space="preserve"> with readings registering over 85dba and one </w:t>
            </w:r>
            <w:r w:rsidR="00063EE9">
              <w:rPr>
                <w:rFonts w:cstheme="minorHAnsi"/>
              </w:rPr>
              <w:t>significant</w:t>
            </w:r>
            <w:r w:rsidR="006F4100">
              <w:rPr>
                <w:rFonts w:cstheme="minorHAnsi"/>
              </w:rPr>
              <w:t xml:space="preserve"> </w:t>
            </w:r>
            <w:r w:rsidR="00063EE9">
              <w:rPr>
                <w:rFonts w:cstheme="minorHAnsi"/>
              </w:rPr>
              <w:t xml:space="preserve">noise </w:t>
            </w:r>
            <w:r w:rsidR="006F4100">
              <w:rPr>
                <w:rFonts w:cstheme="minorHAnsi"/>
              </w:rPr>
              <w:t>event</w:t>
            </w:r>
            <w:r w:rsidR="00063EE9">
              <w:rPr>
                <w:rFonts w:cstheme="minorHAnsi"/>
              </w:rPr>
              <w:t xml:space="preserve"> over 89 </w:t>
            </w:r>
            <w:r w:rsidR="0055571D">
              <w:rPr>
                <w:rFonts w:cstheme="minorHAnsi"/>
              </w:rPr>
              <w:t>dba.</w:t>
            </w:r>
            <w:r w:rsidR="00DC21EF">
              <w:rPr>
                <w:rFonts w:cstheme="minorHAnsi"/>
              </w:rPr>
              <w:t xml:space="preserve"> </w:t>
            </w:r>
          </w:p>
          <w:p w14:paraId="345E0F18" w14:textId="77777777" w:rsidR="00CC16D2" w:rsidRDefault="00CC16D2" w:rsidP="006164FA">
            <w:pPr>
              <w:pStyle w:val="ListParagraph"/>
              <w:rPr>
                <w:rFonts w:cstheme="minorHAnsi"/>
              </w:rPr>
            </w:pPr>
          </w:p>
          <w:p w14:paraId="71C01DC7" w14:textId="580949FB" w:rsidR="0092394E" w:rsidRPr="006164FA" w:rsidRDefault="00DC21EF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Shannon </w:t>
            </w:r>
            <w:r w:rsidR="00CC16D2">
              <w:rPr>
                <w:rFonts w:cstheme="minorHAnsi"/>
              </w:rPr>
              <w:t>noted</w:t>
            </w:r>
            <w:r>
              <w:rPr>
                <w:rFonts w:cstheme="minorHAnsi"/>
              </w:rPr>
              <w:t xml:space="preserve"> this is the first significant noise event in </w:t>
            </w:r>
            <w:r w:rsidR="00DA5848">
              <w:rPr>
                <w:rFonts w:cstheme="minorHAnsi"/>
              </w:rPr>
              <w:t xml:space="preserve">over </w:t>
            </w:r>
            <w:r>
              <w:rPr>
                <w:rFonts w:cstheme="minorHAnsi"/>
              </w:rPr>
              <w:t>two years</w:t>
            </w:r>
            <w:r w:rsidR="00063EE9">
              <w:rPr>
                <w:rFonts w:cstheme="minorHAnsi"/>
              </w:rPr>
              <w:t xml:space="preserve"> and that it triggered no complaints</w:t>
            </w:r>
            <w:r w:rsidR="00DA5848">
              <w:rPr>
                <w:rFonts w:cstheme="minorHAnsi"/>
              </w:rPr>
              <w:t>, however it was investigated by the Port.</w:t>
            </w:r>
          </w:p>
          <w:p w14:paraId="01C5AE7E" w14:textId="77777777" w:rsidR="006164FA" w:rsidRDefault="006164FA" w:rsidP="005C45FD">
            <w:pPr>
              <w:pStyle w:val="ListParagraph"/>
              <w:rPr>
                <w:rFonts w:cstheme="minorHAnsi"/>
              </w:rPr>
            </w:pPr>
          </w:p>
          <w:p w14:paraId="037315BC" w14:textId="77777777" w:rsidR="005C45FD" w:rsidRDefault="005C45FD" w:rsidP="005C45F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i/>
                <w:iCs/>
              </w:rPr>
            </w:pPr>
            <w:r w:rsidRPr="0092394E">
              <w:rPr>
                <w:rFonts w:cstheme="minorHAnsi"/>
                <w:i/>
                <w:iCs/>
              </w:rPr>
              <w:t>Complaint Investigation – Video Footage</w:t>
            </w:r>
          </w:p>
          <w:p w14:paraId="652F3B98" w14:textId="16EC2893" w:rsidR="006164FA" w:rsidRDefault="006164FA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Complaint from </w:t>
            </w:r>
            <w:r w:rsidR="00757EF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resident</w:t>
            </w:r>
            <w:r w:rsidR="0053024C">
              <w:rPr>
                <w:rFonts w:cstheme="minorHAnsi"/>
              </w:rPr>
              <w:t xml:space="preserve"> from </w:t>
            </w:r>
            <w:r w:rsidR="00757EF3">
              <w:rPr>
                <w:rFonts w:cstheme="minorHAnsi"/>
              </w:rPr>
              <w:t xml:space="preserve">operations with </w:t>
            </w:r>
            <w:r w:rsidR="0053024C">
              <w:rPr>
                <w:rFonts w:cstheme="minorHAnsi"/>
              </w:rPr>
              <w:t>MSC Rebecca III</w:t>
            </w:r>
            <w:r w:rsidR="00757EF3">
              <w:rPr>
                <w:rFonts w:cstheme="minorHAnsi"/>
              </w:rPr>
              <w:t>. The noise was generated from a large forklift carrying a large metal frame</w:t>
            </w:r>
            <w:r w:rsidR="00AF5F76">
              <w:rPr>
                <w:rFonts w:cstheme="minorHAnsi"/>
              </w:rPr>
              <w:t xml:space="preserve"> and the forks scrapping against the ground and the metal.</w:t>
            </w:r>
          </w:p>
          <w:p w14:paraId="500AE706" w14:textId="77777777" w:rsidR="00AF5F76" w:rsidRDefault="00AF5F76" w:rsidP="006164FA">
            <w:pPr>
              <w:pStyle w:val="ListParagraph"/>
              <w:rPr>
                <w:rFonts w:cstheme="minorHAnsi"/>
              </w:rPr>
            </w:pPr>
          </w:p>
          <w:p w14:paraId="369E3C63" w14:textId="73C9D8B8" w:rsidR="00AF5F76" w:rsidRDefault="00DA5848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The port</w:t>
            </w:r>
            <w:r w:rsidR="00AF5F76">
              <w:rPr>
                <w:rFonts w:cstheme="minorHAnsi"/>
              </w:rPr>
              <w:t xml:space="preserve"> advised they have </w:t>
            </w:r>
            <w:r>
              <w:rPr>
                <w:rFonts w:cstheme="minorHAnsi"/>
              </w:rPr>
              <w:t xml:space="preserve">discussed this incident with the Operations team, and there are a few potential solutions that are being investigated. 1) Use of another smaller forklift, lining the slots where the forks need to be inserted with a non-metallic material to reduce the noise. </w:t>
            </w:r>
          </w:p>
          <w:p w14:paraId="08716D07" w14:textId="77777777" w:rsidR="00E46710" w:rsidRDefault="00E46710" w:rsidP="006164FA">
            <w:pPr>
              <w:pStyle w:val="ListParagraph"/>
              <w:rPr>
                <w:rFonts w:cstheme="minorHAnsi"/>
              </w:rPr>
            </w:pPr>
          </w:p>
          <w:p w14:paraId="2D55AC7F" w14:textId="7F36DC29" w:rsidR="00E46710" w:rsidRDefault="00DC6B8B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Tony queried why PNL seem </w:t>
            </w:r>
            <w:r w:rsidR="00B638DB">
              <w:rPr>
                <w:rFonts w:cstheme="minorHAnsi"/>
              </w:rPr>
              <w:t>not to be</w:t>
            </w:r>
            <w:r>
              <w:rPr>
                <w:rFonts w:cstheme="minorHAnsi"/>
              </w:rPr>
              <w:t xml:space="preserve"> putting in the same effort into the general bangs/clangs as they have </w:t>
            </w:r>
            <w:r w:rsidR="005C1B6E">
              <w:rPr>
                <w:rFonts w:cstheme="minorHAnsi"/>
              </w:rPr>
              <w:t xml:space="preserve">with </w:t>
            </w:r>
            <w:r>
              <w:rPr>
                <w:rFonts w:cstheme="minorHAnsi"/>
              </w:rPr>
              <w:t xml:space="preserve">this investigation. Colin advised this </w:t>
            </w:r>
            <w:r w:rsidR="005C1B6E">
              <w:rPr>
                <w:rFonts w:cstheme="minorHAnsi"/>
              </w:rPr>
              <w:t>complaint was initially thought to have originated from a hatchlid or container movement</w:t>
            </w:r>
            <w:r>
              <w:rPr>
                <w:rFonts w:cstheme="minorHAnsi"/>
              </w:rPr>
              <w:t xml:space="preserve">, but upon investigation, PNL noticed it was from the forklift. Colin said PNL </w:t>
            </w:r>
            <w:r w:rsidR="00354D69">
              <w:rPr>
                <w:rFonts w:cstheme="minorHAnsi"/>
              </w:rPr>
              <w:t xml:space="preserve">is putting </w:t>
            </w:r>
            <w:r>
              <w:rPr>
                <w:rFonts w:cstheme="minorHAnsi"/>
              </w:rPr>
              <w:t xml:space="preserve">the same amount of effort into </w:t>
            </w:r>
            <w:r w:rsidR="00354D69">
              <w:rPr>
                <w:rFonts w:cstheme="minorHAnsi"/>
              </w:rPr>
              <w:t xml:space="preserve">investigating </w:t>
            </w:r>
            <w:r>
              <w:rPr>
                <w:rFonts w:cstheme="minorHAnsi"/>
              </w:rPr>
              <w:t xml:space="preserve">all </w:t>
            </w:r>
            <w:r w:rsidR="00DA5848">
              <w:rPr>
                <w:rFonts w:cstheme="minorHAnsi"/>
              </w:rPr>
              <w:t xml:space="preserve">noise complaints and incidents, as it is the Port’s responsibility to reduce all noise events and not only focus on hatchlid </w:t>
            </w:r>
            <w:r>
              <w:rPr>
                <w:rFonts w:cstheme="minorHAnsi"/>
              </w:rPr>
              <w:t>complaints.</w:t>
            </w:r>
          </w:p>
          <w:p w14:paraId="0B1F1932" w14:textId="77777777" w:rsidR="00DC6B8B" w:rsidRDefault="00DC6B8B" w:rsidP="006164FA">
            <w:pPr>
              <w:pStyle w:val="ListParagraph"/>
              <w:rPr>
                <w:rFonts w:cstheme="minorHAnsi"/>
              </w:rPr>
            </w:pPr>
          </w:p>
          <w:p w14:paraId="4BABD034" w14:textId="636A397B" w:rsidR="00DC6B8B" w:rsidRDefault="006D7A6D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Colin advised many of the </w:t>
            </w:r>
            <w:r w:rsidR="008D0CF0">
              <w:rPr>
                <w:rFonts w:cstheme="minorHAnsi"/>
              </w:rPr>
              <w:t>bangs and clangs happen from the spreader and that, as previously mentioned in meetings,</w:t>
            </w:r>
            <w:r>
              <w:rPr>
                <w:rFonts w:cstheme="minorHAnsi"/>
              </w:rPr>
              <w:t xml:space="preserve"> Liebherr will not bypass this due to safety. PNL is also </w:t>
            </w:r>
            <w:r w:rsidR="00063EE9">
              <w:rPr>
                <w:rFonts w:cstheme="minorHAnsi"/>
              </w:rPr>
              <w:t>discussing alternative spreader technology with suppliers of Liebherr</w:t>
            </w:r>
            <w:r w:rsidR="005C1B6E">
              <w:rPr>
                <w:rFonts w:cstheme="minorHAnsi"/>
              </w:rPr>
              <w:t xml:space="preserve"> and Bromma</w:t>
            </w:r>
            <w:r>
              <w:rPr>
                <w:rFonts w:cstheme="minorHAnsi"/>
              </w:rPr>
              <w:t xml:space="preserve"> to see how they can reduce the noise.</w:t>
            </w:r>
          </w:p>
          <w:p w14:paraId="1AEFAC71" w14:textId="77777777" w:rsidR="008D0CF0" w:rsidRDefault="008D0CF0" w:rsidP="006164FA">
            <w:pPr>
              <w:pStyle w:val="ListParagraph"/>
              <w:rPr>
                <w:rFonts w:cstheme="minorHAnsi"/>
              </w:rPr>
            </w:pPr>
          </w:p>
          <w:p w14:paraId="49BB9474" w14:textId="0D05D828" w:rsidR="008D0CF0" w:rsidRDefault="008D0CF0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Robin questioned why Napier Port does not use Liebherr Cranes</w:t>
            </w:r>
            <w:r w:rsidR="00E0118D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 xml:space="preserve">Colin advised </w:t>
            </w:r>
            <w:r w:rsidR="00E0118D">
              <w:rPr>
                <w:rFonts w:cstheme="minorHAnsi"/>
              </w:rPr>
              <w:t xml:space="preserve">that Napier currently </w:t>
            </w:r>
            <w:r w:rsidR="0071179E">
              <w:rPr>
                <w:rFonts w:cstheme="minorHAnsi"/>
              </w:rPr>
              <w:t>has old cranes that do not have the increased health and safety measures,</w:t>
            </w:r>
            <w:r w:rsidR="00E0118D">
              <w:rPr>
                <w:rFonts w:cstheme="minorHAnsi"/>
              </w:rPr>
              <w:t xml:space="preserve"> </w:t>
            </w:r>
            <w:r w:rsidR="0071179E">
              <w:rPr>
                <w:rFonts w:cstheme="minorHAnsi"/>
              </w:rPr>
              <w:t>hence why they don’t have the same bangs.</w:t>
            </w:r>
            <w:r w:rsidR="005C1B6E">
              <w:rPr>
                <w:rFonts w:cstheme="minorHAnsi"/>
              </w:rPr>
              <w:t xml:space="preserve"> Napier are currently out to tender for a new </w:t>
            </w:r>
            <w:r w:rsidR="0055571D">
              <w:rPr>
                <w:rFonts w:cstheme="minorHAnsi"/>
              </w:rPr>
              <w:t>crane and</w:t>
            </w:r>
            <w:r w:rsidR="005C1B6E">
              <w:rPr>
                <w:rFonts w:cstheme="minorHAnsi"/>
              </w:rPr>
              <w:t xml:space="preserve"> have invited Liebherr to tender. </w:t>
            </w:r>
          </w:p>
          <w:p w14:paraId="3C81CD05" w14:textId="77777777" w:rsidR="0071179E" w:rsidRDefault="0071179E" w:rsidP="006164FA">
            <w:pPr>
              <w:pStyle w:val="ListParagraph"/>
              <w:rPr>
                <w:rFonts w:cstheme="minorHAnsi"/>
              </w:rPr>
            </w:pPr>
          </w:p>
          <w:p w14:paraId="3B889A4B" w14:textId="6464291A" w:rsidR="0071179E" w:rsidRPr="006164FA" w:rsidRDefault="002009CD" w:rsidP="006164FA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Ian questioned</w:t>
            </w:r>
            <w:r w:rsidR="00354D69">
              <w:rPr>
                <w:rFonts w:cstheme="minorHAnsi"/>
              </w:rPr>
              <w:t xml:space="preserve">, when the operators slam the hatch lid down, If the operators </w:t>
            </w:r>
            <w:r w:rsidR="00063EE9">
              <w:rPr>
                <w:rFonts w:cstheme="minorHAnsi"/>
              </w:rPr>
              <w:t xml:space="preserve">are </w:t>
            </w:r>
            <w:r w:rsidR="0055571D">
              <w:rPr>
                <w:rFonts w:cstheme="minorHAnsi"/>
              </w:rPr>
              <w:t>overriding</w:t>
            </w:r>
            <w:r w:rsidR="00354D69">
              <w:rPr>
                <w:rFonts w:cstheme="minorHAnsi"/>
              </w:rPr>
              <w:t xml:space="preserve"> the soft touch mechanism.</w:t>
            </w:r>
            <w:r w:rsidR="00061E2A">
              <w:rPr>
                <w:rFonts w:cstheme="minorHAnsi"/>
              </w:rPr>
              <w:t xml:space="preserve"> Colin said he was unsure but would talk to the operational team and</w:t>
            </w:r>
            <w:r w:rsidR="005C1B6E">
              <w:rPr>
                <w:rFonts w:cstheme="minorHAnsi"/>
              </w:rPr>
              <w:t xml:space="preserve"> provide feedback to the meeting.</w:t>
            </w:r>
          </w:p>
          <w:p w14:paraId="0F249682" w14:textId="2ACD1BD9" w:rsidR="005C45FD" w:rsidRPr="0092394E" w:rsidRDefault="005C45FD" w:rsidP="0092394E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09AEC3C9" w14:textId="1F08684A" w:rsidR="00D97CDF" w:rsidRPr="000D6661" w:rsidRDefault="00D97CDF" w:rsidP="003F730B">
            <w:pPr>
              <w:rPr>
                <w:rFonts w:cstheme="minorHAnsi"/>
              </w:rPr>
            </w:pPr>
          </w:p>
        </w:tc>
      </w:tr>
      <w:tr w:rsidR="003F730B" w:rsidRPr="003F730B" w14:paraId="4A218AFE" w14:textId="77777777" w:rsidTr="003F730B">
        <w:trPr>
          <w:trHeight w:val="621"/>
        </w:trPr>
        <w:tc>
          <w:tcPr>
            <w:tcW w:w="1015" w:type="dxa"/>
          </w:tcPr>
          <w:p w14:paraId="2B738DA2" w14:textId="31C2BFBF" w:rsidR="003F730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  <w:r w:rsidR="00E71DD8">
              <w:rPr>
                <w:rFonts w:cstheme="minorHAnsi"/>
              </w:rPr>
              <w:t>.</w:t>
            </w:r>
          </w:p>
        </w:tc>
        <w:tc>
          <w:tcPr>
            <w:tcW w:w="1602" w:type="dxa"/>
          </w:tcPr>
          <w:p w14:paraId="48AF5565" w14:textId="5BE679AE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Update on Acoustic Treatment of Properties</w:t>
            </w:r>
          </w:p>
        </w:tc>
        <w:tc>
          <w:tcPr>
            <w:tcW w:w="9618" w:type="dxa"/>
          </w:tcPr>
          <w:p w14:paraId="416B86C2" w14:textId="1C8AF6A7" w:rsidR="00FD21B4" w:rsidRDefault="00EC12ED" w:rsidP="00FD21B4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Tony left </w:t>
            </w:r>
            <w:r w:rsidR="002C11A8">
              <w:rPr>
                <w:rFonts w:cstheme="minorHAnsi"/>
                <w:i/>
                <w:iCs/>
              </w:rPr>
              <w:t xml:space="preserve">the </w:t>
            </w:r>
            <w:r>
              <w:rPr>
                <w:rFonts w:cstheme="minorHAnsi"/>
                <w:i/>
                <w:iCs/>
              </w:rPr>
              <w:t xml:space="preserve">meeting at </w:t>
            </w:r>
            <w:r w:rsidR="002C11A8">
              <w:rPr>
                <w:rFonts w:cstheme="minorHAnsi"/>
                <w:i/>
                <w:iCs/>
              </w:rPr>
              <w:t xml:space="preserve">2.53 </w:t>
            </w:r>
            <w:r w:rsidR="00354D69">
              <w:rPr>
                <w:rFonts w:cstheme="minorHAnsi"/>
                <w:i/>
                <w:iCs/>
              </w:rPr>
              <w:t>pm.</w:t>
            </w:r>
          </w:p>
          <w:p w14:paraId="6D81D267" w14:textId="77777777" w:rsidR="00FD21B4" w:rsidRPr="0055571D" w:rsidRDefault="00FD21B4" w:rsidP="00FD21B4">
            <w:pPr>
              <w:rPr>
                <w:rFonts w:cstheme="minorHAnsi"/>
                <w:i/>
                <w:iCs/>
                <w:sz w:val="10"/>
                <w:szCs w:val="10"/>
              </w:rPr>
            </w:pPr>
          </w:p>
          <w:p w14:paraId="02120C5F" w14:textId="49484964" w:rsidR="003F730B" w:rsidRPr="00EC12ED" w:rsidRDefault="004A2357" w:rsidP="00EC12E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i/>
                <w:iCs/>
              </w:rPr>
            </w:pPr>
            <w:r w:rsidRPr="00EC12ED">
              <w:rPr>
                <w:rFonts w:cstheme="minorHAnsi"/>
                <w:i/>
                <w:iCs/>
              </w:rPr>
              <w:t>Update on Acoustic Treatment</w:t>
            </w:r>
          </w:p>
          <w:p w14:paraId="67B63904" w14:textId="77777777" w:rsidR="0092394E" w:rsidRPr="0055571D" w:rsidRDefault="0092394E" w:rsidP="0092394E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482CED41" w14:textId="00F21258" w:rsidR="00266AFE" w:rsidRDefault="00266AFE" w:rsidP="00266AFE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>Robin questioned about the new Noise Contour Map. Colin advised he spoke to Rhys He</w:t>
            </w:r>
            <w:r w:rsidR="005C1B6E">
              <w:rPr>
                <w:rFonts w:cstheme="minorHAnsi"/>
              </w:rPr>
              <w:t>g</w:t>
            </w:r>
            <w:r>
              <w:rPr>
                <w:rFonts w:cstheme="minorHAnsi"/>
              </w:rPr>
              <w:t>ley</w:t>
            </w:r>
            <w:r w:rsidR="005C1B6E">
              <w:rPr>
                <w:rFonts w:cstheme="minorHAnsi"/>
              </w:rPr>
              <w:t xml:space="preserve">, from Hegley </w:t>
            </w:r>
            <w:r w:rsidR="0055571D">
              <w:rPr>
                <w:rFonts w:cstheme="minorHAnsi"/>
              </w:rPr>
              <w:t>Acoustics</w:t>
            </w:r>
            <w:r w:rsidR="005C1B6E">
              <w:rPr>
                <w:rFonts w:cstheme="minorHAnsi"/>
              </w:rPr>
              <w:t>,</w:t>
            </w:r>
            <w:r w:rsidR="0055571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today, and he is aware he needs to provide this. </w:t>
            </w:r>
            <w:r w:rsidRPr="0055571D">
              <w:rPr>
                <w:rFonts w:cstheme="minorHAnsi"/>
              </w:rPr>
              <w:t>He should have this within the next 2 weeks</w:t>
            </w:r>
            <w:r w:rsidR="0055571D">
              <w:rPr>
                <w:rFonts w:cstheme="minorHAnsi"/>
              </w:rPr>
              <w:t xml:space="preserve"> </w:t>
            </w:r>
            <w:r w:rsidR="005C1B6E">
              <w:rPr>
                <w:rFonts w:cstheme="minorHAnsi"/>
              </w:rPr>
              <w:t xml:space="preserve">and will then upload to the Port Nelson </w:t>
            </w:r>
            <w:r w:rsidR="0055571D">
              <w:rPr>
                <w:rFonts w:cstheme="minorHAnsi"/>
              </w:rPr>
              <w:t>website.</w:t>
            </w:r>
            <w:r>
              <w:rPr>
                <w:rFonts w:cstheme="minorHAnsi"/>
              </w:rPr>
              <w:t xml:space="preserve"> Robin commented that the new map </w:t>
            </w:r>
            <w:r w:rsidR="001A3BFA">
              <w:rPr>
                <w:rFonts w:cstheme="minorHAnsi"/>
              </w:rPr>
              <w:t>needs to show far enough North to display where the Noise Monitor is located, as the current map does not show this</w:t>
            </w:r>
            <w:r>
              <w:rPr>
                <w:rFonts w:cstheme="minorHAnsi"/>
              </w:rPr>
              <w:t>.</w:t>
            </w:r>
          </w:p>
          <w:p w14:paraId="096BF07E" w14:textId="65A1E698" w:rsidR="00036C91" w:rsidRPr="00D72105" w:rsidRDefault="00036C91" w:rsidP="0092394E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0CF5BB5D" w14:textId="77777777" w:rsidR="003F730B" w:rsidRPr="000D6661" w:rsidRDefault="003F730B" w:rsidP="003F730B">
            <w:pPr>
              <w:rPr>
                <w:rFonts w:cstheme="minorHAnsi"/>
              </w:rPr>
            </w:pPr>
          </w:p>
        </w:tc>
      </w:tr>
      <w:tr w:rsidR="003F730B" w:rsidRPr="003F730B" w14:paraId="4F903F03" w14:textId="77777777" w:rsidTr="003F730B">
        <w:trPr>
          <w:trHeight w:val="621"/>
        </w:trPr>
        <w:tc>
          <w:tcPr>
            <w:tcW w:w="1015" w:type="dxa"/>
          </w:tcPr>
          <w:p w14:paraId="524CEA8A" w14:textId="7A0D59FE" w:rsidR="003F730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533559">
              <w:rPr>
                <w:rFonts w:cstheme="minorHAnsi"/>
              </w:rPr>
              <w:t>.</w:t>
            </w:r>
          </w:p>
        </w:tc>
        <w:tc>
          <w:tcPr>
            <w:tcW w:w="1602" w:type="dxa"/>
          </w:tcPr>
          <w:p w14:paraId="6BCE8D91" w14:textId="6AC07F6A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 xml:space="preserve">What’s currently happening </w:t>
            </w:r>
            <w:r w:rsidR="000D6661" w:rsidRPr="000D6661">
              <w:rPr>
                <w:rFonts w:cstheme="minorHAnsi"/>
              </w:rPr>
              <w:t>at</w:t>
            </w:r>
            <w:r w:rsidRPr="000D6661">
              <w:rPr>
                <w:rFonts w:cstheme="minorHAnsi"/>
              </w:rPr>
              <w:t xml:space="preserve"> Port</w:t>
            </w:r>
            <w:r w:rsidR="005855D7">
              <w:rPr>
                <w:rFonts w:cstheme="minorHAnsi"/>
              </w:rPr>
              <w:t xml:space="preserve"> – PNL </w:t>
            </w:r>
            <w:r w:rsidR="00755952">
              <w:rPr>
                <w:rFonts w:cstheme="minorHAnsi"/>
              </w:rPr>
              <w:t>Project</w:t>
            </w:r>
            <w:r w:rsidR="005855D7">
              <w:rPr>
                <w:rFonts w:cstheme="minorHAnsi"/>
              </w:rPr>
              <w:t xml:space="preserve"> Update</w:t>
            </w:r>
          </w:p>
        </w:tc>
        <w:tc>
          <w:tcPr>
            <w:tcW w:w="9618" w:type="dxa"/>
          </w:tcPr>
          <w:p w14:paraId="66E00DDE" w14:textId="071A6EF6" w:rsidR="00A8110A" w:rsidRDefault="00874805" w:rsidP="000C7EA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Colin </w:t>
            </w:r>
            <w:r w:rsidR="005C1B6E">
              <w:rPr>
                <w:rFonts w:cstheme="minorHAnsi"/>
              </w:rPr>
              <w:t xml:space="preserve">provided feedback on the </w:t>
            </w:r>
            <w:r>
              <w:rPr>
                <w:rFonts w:cstheme="minorHAnsi"/>
              </w:rPr>
              <w:t xml:space="preserve">Slipway </w:t>
            </w:r>
            <w:r w:rsidR="005C1B6E">
              <w:rPr>
                <w:rFonts w:cstheme="minorHAnsi"/>
              </w:rPr>
              <w:t xml:space="preserve">project, and that it </w:t>
            </w:r>
            <w:r>
              <w:rPr>
                <w:rFonts w:cstheme="minorHAnsi"/>
              </w:rPr>
              <w:t>is still on schedule to be finished at the end of the year.</w:t>
            </w:r>
          </w:p>
          <w:p w14:paraId="3795340A" w14:textId="77777777" w:rsidR="007F3DB2" w:rsidRDefault="007F3DB2" w:rsidP="000C7EA7">
            <w:pPr>
              <w:rPr>
                <w:rFonts w:cstheme="minorHAnsi"/>
              </w:rPr>
            </w:pPr>
          </w:p>
          <w:p w14:paraId="69A85F13" w14:textId="77777777" w:rsidR="007F3DB2" w:rsidRDefault="007F3DB2" w:rsidP="000C7EA7">
            <w:pPr>
              <w:rPr>
                <w:rFonts w:cstheme="minorHAnsi"/>
              </w:rPr>
            </w:pPr>
            <w:r>
              <w:rPr>
                <w:rFonts w:cstheme="minorHAnsi"/>
              </w:rPr>
              <w:t>A new Liebherr crane has been ordered. It can be run on both diesel and electricity. Delivery is expected around September 2024.</w:t>
            </w:r>
            <w:r w:rsidR="00C373D4">
              <w:rPr>
                <w:rFonts w:cstheme="minorHAnsi"/>
              </w:rPr>
              <w:t xml:space="preserve"> Robin </w:t>
            </w:r>
            <w:r w:rsidR="00063EE9">
              <w:rPr>
                <w:rFonts w:cstheme="minorHAnsi"/>
              </w:rPr>
              <w:t xml:space="preserve">voiced concerns that the new cranes </w:t>
            </w:r>
            <w:r w:rsidR="0055571D">
              <w:rPr>
                <w:rFonts w:cstheme="minorHAnsi"/>
              </w:rPr>
              <w:t>will double</w:t>
            </w:r>
            <w:r w:rsidR="00C373D4">
              <w:rPr>
                <w:rFonts w:cstheme="minorHAnsi"/>
              </w:rPr>
              <w:t xml:space="preserve"> the problem due to a 2</w:t>
            </w:r>
            <w:r w:rsidR="00C373D4" w:rsidRPr="00C373D4">
              <w:rPr>
                <w:rFonts w:cstheme="minorHAnsi"/>
                <w:vertAlign w:val="superscript"/>
              </w:rPr>
              <w:t>nd</w:t>
            </w:r>
            <w:r w:rsidR="00C373D4">
              <w:rPr>
                <w:rFonts w:cstheme="minorHAnsi"/>
              </w:rPr>
              <w:t xml:space="preserve"> crane </w:t>
            </w:r>
            <w:r w:rsidR="0055571D">
              <w:rPr>
                <w:rFonts w:cstheme="minorHAnsi"/>
              </w:rPr>
              <w:t>having the</w:t>
            </w:r>
            <w:r w:rsidR="005C1B6E">
              <w:rPr>
                <w:rFonts w:cstheme="minorHAnsi"/>
              </w:rPr>
              <w:t xml:space="preserve"> same</w:t>
            </w:r>
            <w:r w:rsidR="00E9179D">
              <w:rPr>
                <w:rFonts w:cstheme="minorHAnsi"/>
              </w:rPr>
              <w:t xml:space="preserve"> safety features a</w:t>
            </w:r>
            <w:r w:rsidR="005C1B6E">
              <w:rPr>
                <w:rFonts w:cstheme="minorHAnsi"/>
              </w:rPr>
              <w:t xml:space="preserve">s Crane 4 and will also contribute to more noise. </w:t>
            </w:r>
          </w:p>
          <w:p w14:paraId="6E19E0EB" w14:textId="4A38BE96" w:rsidR="0055571D" w:rsidRPr="000D6661" w:rsidRDefault="0055571D" w:rsidP="000C7EA7">
            <w:pPr>
              <w:rPr>
                <w:rFonts w:cstheme="minorHAnsi"/>
              </w:rPr>
            </w:pPr>
          </w:p>
        </w:tc>
        <w:tc>
          <w:tcPr>
            <w:tcW w:w="2103" w:type="dxa"/>
          </w:tcPr>
          <w:p w14:paraId="71D69147" w14:textId="77777777" w:rsidR="003F730B" w:rsidRPr="000D6661" w:rsidRDefault="003F730B" w:rsidP="003F730B">
            <w:pPr>
              <w:rPr>
                <w:rFonts w:cstheme="minorHAnsi"/>
              </w:rPr>
            </w:pPr>
          </w:p>
        </w:tc>
      </w:tr>
      <w:tr w:rsidR="003F730B" w:rsidRPr="003F730B" w14:paraId="5D818E4A" w14:textId="77777777" w:rsidTr="003F730B">
        <w:trPr>
          <w:trHeight w:val="621"/>
        </w:trPr>
        <w:tc>
          <w:tcPr>
            <w:tcW w:w="1015" w:type="dxa"/>
          </w:tcPr>
          <w:p w14:paraId="55475542" w14:textId="2367973F" w:rsidR="003F730B" w:rsidRPr="000D6661" w:rsidRDefault="006072DB" w:rsidP="003F730B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533559">
              <w:rPr>
                <w:rFonts w:cstheme="minorHAnsi"/>
              </w:rPr>
              <w:t>.</w:t>
            </w:r>
          </w:p>
        </w:tc>
        <w:tc>
          <w:tcPr>
            <w:tcW w:w="1602" w:type="dxa"/>
          </w:tcPr>
          <w:p w14:paraId="2C9E9F0B" w14:textId="0E1D8FEC" w:rsidR="003F730B" w:rsidRPr="000D6661" w:rsidRDefault="003F730B" w:rsidP="003F730B">
            <w:pPr>
              <w:rPr>
                <w:rFonts w:cstheme="minorHAnsi"/>
              </w:rPr>
            </w:pPr>
            <w:r w:rsidRPr="000D6661">
              <w:rPr>
                <w:rFonts w:cstheme="minorHAnsi"/>
              </w:rPr>
              <w:t>Other Business</w:t>
            </w:r>
          </w:p>
        </w:tc>
        <w:tc>
          <w:tcPr>
            <w:tcW w:w="9618" w:type="dxa"/>
          </w:tcPr>
          <w:p w14:paraId="0491E4E9" w14:textId="23145CB9" w:rsidR="00AA02F6" w:rsidRPr="00AA02F6" w:rsidRDefault="00E9179D" w:rsidP="00462279">
            <w:pPr>
              <w:rPr>
                <w:rFonts w:cstheme="minorHAnsi"/>
              </w:rPr>
            </w:pPr>
            <w:r w:rsidRPr="0055571D">
              <w:rPr>
                <w:rFonts w:cstheme="minorHAnsi"/>
              </w:rPr>
              <w:t xml:space="preserve">Bob asked </w:t>
            </w:r>
            <w:r w:rsidR="00AA02F6" w:rsidRPr="0055571D">
              <w:rPr>
                <w:rFonts w:cstheme="minorHAnsi"/>
              </w:rPr>
              <w:t xml:space="preserve">Shannon </w:t>
            </w:r>
            <w:r w:rsidRPr="0055571D">
              <w:rPr>
                <w:rFonts w:cstheme="minorHAnsi"/>
              </w:rPr>
              <w:t>to discuss</w:t>
            </w:r>
            <w:r>
              <w:rPr>
                <w:rFonts w:cstheme="minorHAnsi"/>
              </w:rPr>
              <w:t xml:space="preserve"> the reasons that are contributing to the delay in the updating for the </w:t>
            </w:r>
            <w:r w:rsidR="005C1B6E">
              <w:rPr>
                <w:rFonts w:cstheme="minorHAnsi"/>
              </w:rPr>
              <w:t>Nelson</w:t>
            </w:r>
            <w:r>
              <w:rPr>
                <w:rFonts w:cstheme="minorHAnsi"/>
              </w:rPr>
              <w:t xml:space="preserve"> </w:t>
            </w:r>
            <w:r w:rsidR="005C1B6E">
              <w:rPr>
                <w:rFonts w:cstheme="minorHAnsi"/>
              </w:rPr>
              <w:t>Tasman</w:t>
            </w:r>
            <w:r>
              <w:rPr>
                <w:rFonts w:cstheme="minorHAnsi"/>
              </w:rPr>
              <w:t xml:space="preserve"> Region plan and how that impacts the Noise Mitigations plan.</w:t>
            </w:r>
          </w:p>
          <w:p w14:paraId="1BA98DB7" w14:textId="77777777" w:rsidR="00AA02F6" w:rsidRPr="0055571D" w:rsidRDefault="00AA02F6" w:rsidP="00462279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23B9AE36" w14:textId="0E159771" w:rsidR="00E22779" w:rsidRDefault="00787A44" w:rsidP="00462279">
            <w:pPr>
              <w:rPr>
                <w:rFonts w:cstheme="minorHAnsi"/>
              </w:rPr>
            </w:pPr>
            <w:r>
              <w:rPr>
                <w:rFonts w:cstheme="minorHAnsi"/>
              </w:rPr>
              <w:t>Robin asked how the sale of 70 Queens Road was progressing. Colin advised it is still on the market; there have been no firm offers.</w:t>
            </w:r>
          </w:p>
          <w:p w14:paraId="7AD874D3" w14:textId="77777777" w:rsidR="00207212" w:rsidRPr="0055571D" w:rsidRDefault="00207212" w:rsidP="00462279">
            <w:pPr>
              <w:rPr>
                <w:rFonts w:cstheme="minorHAnsi"/>
                <w:sz w:val="16"/>
                <w:szCs w:val="16"/>
              </w:rPr>
            </w:pPr>
          </w:p>
          <w:p w14:paraId="63E4A5F7" w14:textId="030B74BB" w:rsidR="00207212" w:rsidRDefault="00BF0E7D" w:rsidP="004622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Robin queried </w:t>
            </w:r>
            <w:r w:rsidR="006C6551">
              <w:rPr>
                <w:rFonts w:cstheme="minorHAnsi"/>
              </w:rPr>
              <w:t>the response from Kim</w:t>
            </w:r>
            <w:r w:rsidR="005C1B6E">
              <w:rPr>
                <w:rFonts w:cstheme="minorHAnsi"/>
              </w:rPr>
              <w:t xml:space="preserve"> to complaints </w:t>
            </w:r>
            <w:r w:rsidR="0055571D">
              <w:rPr>
                <w:rFonts w:cstheme="minorHAnsi"/>
              </w:rPr>
              <w:t>stating ‘</w:t>
            </w:r>
            <w:r w:rsidR="006C6551">
              <w:rPr>
                <w:rFonts w:cstheme="minorHAnsi"/>
              </w:rPr>
              <w:t xml:space="preserve">We have raised awareness’ </w:t>
            </w:r>
            <w:r w:rsidR="005C1B6E">
              <w:rPr>
                <w:rFonts w:cstheme="minorHAnsi"/>
              </w:rPr>
              <w:t xml:space="preserve">and </w:t>
            </w:r>
            <w:r w:rsidR="0055571D">
              <w:rPr>
                <w:rFonts w:cstheme="minorHAnsi"/>
              </w:rPr>
              <w:t xml:space="preserve">he </w:t>
            </w:r>
            <w:r w:rsidR="005C1B6E">
              <w:rPr>
                <w:rFonts w:cstheme="minorHAnsi"/>
              </w:rPr>
              <w:t xml:space="preserve">wanted to know what that meant </w:t>
            </w:r>
            <w:r w:rsidR="0055571D">
              <w:rPr>
                <w:rFonts w:cstheme="minorHAnsi"/>
              </w:rPr>
              <w:t xml:space="preserve">and what </w:t>
            </w:r>
            <w:r>
              <w:rPr>
                <w:rFonts w:cstheme="minorHAnsi"/>
              </w:rPr>
              <w:t>happens? Colin advised</w:t>
            </w:r>
            <w:r w:rsidR="00E93C97">
              <w:rPr>
                <w:rFonts w:cstheme="minorHAnsi"/>
              </w:rPr>
              <w:t xml:space="preserve"> </w:t>
            </w:r>
            <w:r w:rsidR="005C1B6E">
              <w:rPr>
                <w:rFonts w:cstheme="minorHAnsi"/>
              </w:rPr>
              <w:t xml:space="preserve">that </w:t>
            </w:r>
            <w:r w:rsidR="00E93C97">
              <w:rPr>
                <w:rFonts w:cstheme="minorHAnsi"/>
              </w:rPr>
              <w:t xml:space="preserve">Kim </w:t>
            </w:r>
            <w:r w:rsidR="0055571D">
              <w:rPr>
                <w:rFonts w:cstheme="minorHAnsi"/>
              </w:rPr>
              <w:t>would</w:t>
            </w:r>
            <w:r>
              <w:rPr>
                <w:rFonts w:cstheme="minorHAnsi"/>
              </w:rPr>
              <w:t xml:space="preserve"> go to the operational team (operators, stevedores, etc) and have a face-to-face meeting. Shannon advised</w:t>
            </w:r>
            <w:r w:rsidR="00E93C97">
              <w:rPr>
                <w:rFonts w:cstheme="minorHAnsi"/>
              </w:rPr>
              <w:t xml:space="preserve"> that </w:t>
            </w:r>
            <w:r>
              <w:rPr>
                <w:rFonts w:cstheme="minorHAnsi"/>
              </w:rPr>
              <w:t xml:space="preserve">if someone calls the gatehouse </w:t>
            </w:r>
            <w:r w:rsidR="00E93C97">
              <w:rPr>
                <w:rFonts w:cstheme="minorHAnsi"/>
              </w:rPr>
              <w:t>at night about noise, the team at the gatehouse will directly call the operational team to ask what is happening</w:t>
            </w:r>
            <w:r w:rsidR="000264DE">
              <w:rPr>
                <w:rFonts w:cstheme="minorHAnsi"/>
              </w:rPr>
              <w:t xml:space="preserve"> and address that matter on that </w:t>
            </w:r>
            <w:r w:rsidR="0055571D">
              <w:rPr>
                <w:rFonts w:cstheme="minorHAnsi"/>
              </w:rPr>
              <w:t>shift</w:t>
            </w:r>
            <w:r w:rsidR="000264DE">
              <w:rPr>
                <w:rFonts w:cstheme="minorHAnsi"/>
              </w:rPr>
              <w:t xml:space="preserve">. </w:t>
            </w:r>
          </w:p>
          <w:p w14:paraId="056D7E0D" w14:textId="77777777" w:rsidR="00787A44" w:rsidRPr="00E22779" w:rsidRDefault="00787A44" w:rsidP="00462279">
            <w:pPr>
              <w:rPr>
                <w:rFonts w:cstheme="minorHAnsi"/>
              </w:rPr>
            </w:pPr>
          </w:p>
          <w:p w14:paraId="4C11B5D3" w14:textId="77777777" w:rsidR="000C7EA7" w:rsidRPr="0055571D" w:rsidRDefault="000C7EA7" w:rsidP="0055571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5571D">
              <w:rPr>
                <w:rFonts w:cstheme="minorHAnsi"/>
                <w:i/>
                <w:iCs/>
              </w:rPr>
              <w:t>Next Meeting – 15</w:t>
            </w:r>
            <w:r w:rsidRPr="0055571D">
              <w:rPr>
                <w:rFonts w:cstheme="minorHAnsi"/>
                <w:i/>
                <w:iCs/>
                <w:vertAlign w:val="superscript"/>
              </w:rPr>
              <w:t>th</w:t>
            </w:r>
            <w:r w:rsidRPr="0055571D">
              <w:rPr>
                <w:rFonts w:cstheme="minorHAnsi"/>
                <w:i/>
                <w:iCs/>
              </w:rPr>
              <w:t xml:space="preserve"> May 2024</w:t>
            </w:r>
          </w:p>
          <w:p w14:paraId="5C482935" w14:textId="39DEDFE4" w:rsidR="0055571D" w:rsidRPr="000C7EA7" w:rsidRDefault="0055571D" w:rsidP="0055571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2103" w:type="dxa"/>
          </w:tcPr>
          <w:p w14:paraId="208EDA3A" w14:textId="77777777" w:rsidR="003F730B" w:rsidRDefault="003F730B" w:rsidP="003F730B">
            <w:pPr>
              <w:rPr>
                <w:rFonts w:cstheme="minorHAnsi"/>
              </w:rPr>
            </w:pPr>
          </w:p>
          <w:p w14:paraId="4FEADBB7" w14:textId="77777777" w:rsidR="00425C72" w:rsidRDefault="00425C72" w:rsidP="003F730B">
            <w:pPr>
              <w:rPr>
                <w:rFonts w:cstheme="minorHAnsi"/>
              </w:rPr>
            </w:pPr>
          </w:p>
          <w:p w14:paraId="7BC8F5BC" w14:textId="77777777" w:rsidR="00425C72" w:rsidRDefault="00425C72" w:rsidP="003F730B">
            <w:pPr>
              <w:rPr>
                <w:rFonts w:cstheme="minorHAnsi"/>
              </w:rPr>
            </w:pPr>
          </w:p>
          <w:p w14:paraId="5761C9A4" w14:textId="6338698C" w:rsidR="00425C72" w:rsidRPr="000D6661" w:rsidRDefault="00425C72" w:rsidP="003F730B">
            <w:pPr>
              <w:rPr>
                <w:rFonts w:cstheme="minorHAnsi"/>
              </w:rPr>
            </w:pPr>
          </w:p>
        </w:tc>
      </w:tr>
    </w:tbl>
    <w:p w14:paraId="655641FE" w14:textId="77777777" w:rsidR="003F730B" w:rsidRPr="003F730B" w:rsidRDefault="003F730B" w:rsidP="00D1603A">
      <w:pPr>
        <w:rPr>
          <w:b/>
          <w:bCs/>
          <w:sz w:val="24"/>
          <w:szCs w:val="24"/>
        </w:rPr>
      </w:pPr>
    </w:p>
    <w:sectPr w:rsidR="003F730B" w:rsidRPr="003F730B" w:rsidSect="009D1D5E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6055" w14:textId="77777777" w:rsidR="009D1D5E" w:rsidRDefault="009D1D5E" w:rsidP="000D6661">
      <w:pPr>
        <w:spacing w:after="0" w:line="240" w:lineRule="auto"/>
      </w:pPr>
      <w:r>
        <w:separator/>
      </w:r>
    </w:p>
  </w:endnote>
  <w:endnote w:type="continuationSeparator" w:id="0">
    <w:p w14:paraId="3C4BB2AB" w14:textId="77777777" w:rsidR="009D1D5E" w:rsidRDefault="009D1D5E" w:rsidP="000D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55D8" w14:textId="77777777" w:rsidR="009D1D5E" w:rsidRDefault="009D1D5E" w:rsidP="000D6661">
      <w:pPr>
        <w:spacing w:after="0" w:line="240" w:lineRule="auto"/>
      </w:pPr>
      <w:r>
        <w:separator/>
      </w:r>
    </w:p>
  </w:footnote>
  <w:footnote w:type="continuationSeparator" w:id="0">
    <w:p w14:paraId="241AF452" w14:textId="77777777" w:rsidR="009D1D5E" w:rsidRDefault="009D1D5E" w:rsidP="000D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E8C0" w14:textId="0C1A861A" w:rsidR="000D6661" w:rsidRPr="000D6661" w:rsidRDefault="000D6661" w:rsidP="000D66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FF3D2" wp14:editId="06A185AF">
          <wp:simplePos x="0" y="0"/>
          <wp:positionH relativeFrom="column">
            <wp:posOffset>6474403</wp:posOffset>
          </wp:positionH>
          <wp:positionV relativeFrom="paragraph">
            <wp:posOffset>-325120</wp:posOffset>
          </wp:positionV>
          <wp:extent cx="3145790" cy="755015"/>
          <wp:effectExtent l="0" t="0" r="0" b="0"/>
          <wp:wrapTight wrapText="bothSides">
            <wp:wrapPolygon edited="0">
              <wp:start x="916" y="5995"/>
              <wp:lineTo x="916" y="14170"/>
              <wp:lineTo x="2354" y="15805"/>
              <wp:lineTo x="7717" y="16895"/>
              <wp:lineTo x="10595" y="16895"/>
              <wp:lineTo x="18574" y="15805"/>
              <wp:lineTo x="20798" y="14170"/>
              <wp:lineTo x="20536" y="5995"/>
              <wp:lineTo x="916" y="5995"/>
            </wp:wrapPolygon>
          </wp:wrapTight>
          <wp:docPr id="9685946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5067"/>
    <w:multiLevelType w:val="multilevel"/>
    <w:tmpl w:val="6DDAB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126046C"/>
    <w:multiLevelType w:val="hybridMultilevel"/>
    <w:tmpl w:val="0AACA41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6D6"/>
    <w:multiLevelType w:val="multilevel"/>
    <w:tmpl w:val="9F5C29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49B2B85"/>
    <w:multiLevelType w:val="hybridMultilevel"/>
    <w:tmpl w:val="0A4ED7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C43EE"/>
    <w:multiLevelType w:val="hybridMultilevel"/>
    <w:tmpl w:val="8C0C3EA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A1F73"/>
    <w:multiLevelType w:val="hybridMultilevel"/>
    <w:tmpl w:val="8B5E3964"/>
    <w:lvl w:ilvl="0" w:tplc="D3EC8B24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6F11"/>
    <w:multiLevelType w:val="hybridMultilevel"/>
    <w:tmpl w:val="C50043FE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055BA"/>
    <w:multiLevelType w:val="hybridMultilevel"/>
    <w:tmpl w:val="88DE0F8C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9326B6"/>
    <w:multiLevelType w:val="hybridMultilevel"/>
    <w:tmpl w:val="9D3EEC3A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82B4C"/>
    <w:multiLevelType w:val="hybridMultilevel"/>
    <w:tmpl w:val="6C2A1736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013078">
    <w:abstractNumId w:val="2"/>
  </w:num>
  <w:num w:numId="2" w16cid:durableId="434137355">
    <w:abstractNumId w:val="0"/>
  </w:num>
  <w:num w:numId="3" w16cid:durableId="646784241">
    <w:abstractNumId w:val="5"/>
  </w:num>
  <w:num w:numId="4" w16cid:durableId="1181118242">
    <w:abstractNumId w:val="4"/>
  </w:num>
  <w:num w:numId="5" w16cid:durableId="839201097">
    <w:abstractNumId w:val="9"/>
  </w:num>
  <w:num w:numId="6" w16cid:durableId="1928611736">
    <w:abstractNumId w:val="6"/>
  </w:num>
  <w:num w:numId="7" w16cid:durableId="447160383">
    <w:abstractNumId w:val="8"/>
  </w:num>
  <w:num w:numId="8" w16cid:durableId="1770851661">
    <w:abstractNumId w:val="3"/>
  </w:num>
  <w:num w:numId="9" w16cid:durableId="977101882">
    <w:abstractNumId w:val="7"/>
  </w:num>
  <w:num w:numId="10" w16cid:durableId="469592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0B"/>
    <w:rsid w:val="00003E8B"/>
    <w:rsid w:val="000264DE"/>
    <w:rsid w:val="00036C91"/>
    <w:rsid w:val="00052073"/>
    <w:rsid w:val="00061E2A"/>
    <w:rsid w:val="00063EE9"/>
    <w:rsid w:val="00077B26"/>
    <w:rsid w:val="00084A99"/>
    <w:rsid w:val="000A0B78"/>
    <w:rsid w:val="000A6D59"/>
    <w:rsid w:val="000C50C9"/>
    <w:rsid w:val="000C7EA7"/>
    <w:rsid w:val="000D1808"/>
    <w:rsid w:val="000D6661"/>
    <w:rsid w:val="001121C7"/>
    <w:rsid w:val="001219AC"/>
    <w:rsid w:val="00132DF4"/>
    <w:rsid w:val="001366E8"/>
    <w:rsid w:val="00146E56"/>
    <w:rsid w:val="00165E74"/>
    <w:rsid w:val="001A10A2"/>
    <w:rsid w:val="001A3BFA"/>
    <w:rsid w:val="001B14F9"/>
    <w:rsid w:val="001C668B"/>
    <w:rsid w:val="001D3EE3"/>
    <w:rsid w:val="001E14F3"/>
    <w:rsid w:val="001F1205"/>
    <w:rsid w:val="002009CD"/>
    <w:rsid w:val="00204511"/>
    <w:rsid w:val="00205B66"/>
    <w:rsid w:val="00207212"/>
    <w:rsid w:val="00216D3C"/>
    <w:rsid w:val="00217E37"/>
    <w:rsid w:val="00233512"/>
    <w:rsid w:val="002513A2"/>
    <w:rsid w:val="00260291"/>
    <w:rsid w:val="00266AFE"/>
    <w:rsid w:val="00275EAD"/>
    <w:rsid w:val="00284A57"/>
    <w:rsid w:val="002C11A8"/>
    <w:rsid w:val="002F471D"/>
    <w:rsid w:val="003072AD"/>
    <w:rsid w:val="0031221C"/>
    <w:rsid w:val="00312898"/>
    <w:rsid w:val="00343972"/>
    <w:rsid w:val="00345091"/>
    <w:rsid w:val="00354D69"/>
    <w:rsid w:val="00364544"/>
    <w:rsid w:val="003659BF"/>
    <w:rsid w:val="00373DCE"/>
    <w:rsid w:val="00376A5A"/>
    <w:rsid w:val="003875DA"/>
    <w:rsid w:val="0039107D"/>
    <w:rsid w:val="003C4544"/>
    <w:rsid w:val="003F23CB"/>
    <w:rsid w:val="003F3F30"/>
    <w:rsid w:val="003F730B"/>
    <w:rsid w:val="004011A0"/>
    <w:rsid w:val="004076C1"/>
    <w:rsid w:val="004126DF"/>
    <w:rsid w:val="00425C72"/>
    <w:rsid w:val="00425DAB"/>
    <w:rsid w:val="00435739"/>
    <w:rsid w:val="004467D9"/>
    <w:rsid w:val="00461D7B"/>
    <w:rsid w:val="00462279"/>
    <w:rsid w:val="004663C6"/>
    <w:rsid w:val="004670C7"/>
    <w:rsid w:val="004711AF"/>
    <w:rsid w:val="00471623"/>
    <w:rsid w:val="004A2357"/>
    <w:rsid w:val="004A328B"/>
    <w:rsid w:val="004B0062"/>
    <w:rsid w:val="004C411E"/>
    <w:rsid w:val="004D1E28"/>
    <w:rsid w:val="004D7BC8"/>
    <w:rsid w:val="0050746A"/>
    <w:rsid w:val="00513406"/>
    <w:rsid w:val="00520FB6"/>
    <w:rsid w:val="005272D1"/>
    <w:rsid w:val="0053024C"/>
    <w:rsid w:val="00533559"/>
    <w:rsid w:val="00536F98"/>
    <w:rsid w:val="005372A2"/>
    <w:rsid w:val="00541F0B"/>
    <w:rsid w:val="0055571D"/>
    <w:rsid w:val="00563937"/>
    <w:rsid w:val="005855D7"/>
    <w:rsid w:val="00593C5F"/>
    <w:rsid w:val="005A17C8"/>
    <w:rsid w:val="005A1FE9"/>
    <w:rsid w:val="005A695B"/>
    <w:rsid w:val="005C1B6E"/>
    <w:rsid w:val="005C3D58"/>
    <w:rsid w:val="005C45FD"/>
    <w:rsid w:val="005C7D80"/>
    <w:rsid w:val="005E02C3"/>
    <w:rsid w:val="005E4985"/>
    <w:rsid w:val="006066AA"/>
    <w:rsid w:val="00606DE4"/>
    <w:rsid w:val="006072DB"/>
    <w:rsid w:val="006164FA"/>
    <w:rsid w:val="00641B8B"/>
    <w:rsid w:val="00646132"/>
    <w:rsid w:val="006607FE"/>
    <w:rsid w:val="006737B6"/>
    <w:rsid w:val="006755A6"/>
    <w:rsid w:val="006A173B"/>
    <w:rsid w:val="006B1E98"/>
    <w:rsid w:val="006B42C6"/>
    <w:rsid w:val="006C6551"/>
    <w:rsid w:val="006D7A6D"/>
    <w:rsid w:val="006F0B38"/>
    <w:rsid w:val="006F4100"/>
    <w:rsid w:val="006F4F17"/>
    <w:rsid w:val="0071179E"/>
    <w:rsid w:val="007165FB"/>
    <w:rsid w:val="00717A2E"/>
    <w:rsid w:val="00755952"/>
    <w:rsid w:val="007564E2"/>
    <w:rsid w:val="00757EF3"/>
    <w:rsid w:val="007629E7"/>
    <w:rsid w:val="00787A44"/>
    <w:rsid w:val="007A722F"/>
    <w:rsid w:val="007B58C9"/>
    <w:rsid w:val="007C34B3"/>
    <w:rsid w:val="007C44B6"/>
    <w:rsid w:val="007C5D25"/>
    <w:rsid w:val="007F3DB2"/>
    <w:rsid w:val="00803882"/>
    <w:rsid w:val="00816C18"/>
    <w:rsid w:val="00844DB4"/>
    <w:rsid w:val="00850FE0"/>
    <w:rsid w:val="00851871"/>
    <w:rsid w:val="00860EC7"/>
    <w:rsid w:val="008630BF"/>
    <w:rsid w:val="00874805"/>
    <w:rsid w:val="00875D3E"/>
    <w:rsid w:val="008833FE"/>
    <w:rsid w:val="008846C6"/>
    <w:rsid w:val="0088571F"/>
    <w:rsid w:val="00893D34"/>
    <w:rsid w:val="00894958"/>
    <w:rsid w:val="00897AAA"/>
    <w:rsid w:val="008A4400"/>
    <w:rsid w:val="008C48FA"/>
    <w:rsid w:val="008D0CF0"/>
    <w:rsid w:val="008D1883"/>
    <w:rsid w:val="008F1E84"/>
    <w:rsid w:val="009006C6"/>
    <w:rsid w:val="0092221C"/>
    <w:rsid w:val="0092394E"/>
    <w:rsid w:val="009277D1"/>
    <w:rsid w:val="00930D5D"/>
    <w:rsid w:val="00940A73"/>
    <w:rsid w:val="00961AC3"/>
    <w:rsid w:val="00975CB4"/>
    <w:rsid w:val="00995C29"/>
    <w:rsid w:val="009B05FA"/>
    <w:rsid w:val="009B253D"/>
    <w:rsid w:val="009B53A7"/>
    <w:rsid w:val="009D16B4"/>
    <w:rsid w:val="009D1D5E"/>
    <w:rsid w:val="009D640A"/>
    <w:rsid w:val="009F07BE"/>
    <w:rsid w:val="00A07250"/>
    <w:rsid w:val="00A074B3"/>
    <w:rsid w:val="00A13799"/>
    <w:rsid w:val="00A16EF3"/>
    <w:rsid w:val="00A25C30"/>
    <w:rsid w:val="00A302E8"/>
    <w:rsid w:val="00A315CF"/>
    <w:rsid w:val="00A4158B"/>
    <w:rsid w:val="00A50D8F"/>
    <w:rsid w:val="00A62F29"/>
    <w:rsid w:val="00A66C8B"/>
    <w:rsid w:val="00A8110A"/>
    <w:rsid w:val="00A81530"/>
    <w:rsid w:val="00A93DD2"/>
    <w:rsid w:val="00AA02F6"/>
    <w:rsid w:val="00AB417D"/>
    <w:rsid w:val="00AB43F3"/>
    <w:rsid w:val="00AB59B6"/>
    <w:rsid w:val="00AC3F4D"/>
    <w:rsid w:val="00AE2949"/>
    <w:rsid w:val="00AF4F3B"/>
    <w:rsid w:val="00AF56D9"/>
    <w:rsid w:val="00AF5F76"/>
    <w:rsid w:val="00B03AD6"/>
    <w:rsid w:val="00B064FF"/>
    <w:rsid w:val="00B32A66"/>
    <w:rsid w:val="00B41296"/>
    <w:rsid w:val="00B51E43"/>
    <w:rsid w:val="00B610B8"/>
    <w:rsid w:val="00B61EF2"/>
    <w:rsid w:val="00B638DB"/>
    <w:rsid w:val="00B66B0D"/>
    <w:rsid w:val="00B74EAB"/>
    <w:rsid w:val="00B75614"/>
    <w:rsid w:val="00B77B20"/>
    <w:rsid w:val="00BC077A"/>
    <w:rsid w:val="00BC4E9E"/>
    <w:rsid w:val="00BE013A"/>
    <w:rsid w:val="00BE6302"/>
    <w:rsid w:val="00BF0E7D"/>
    <w:rsid w:val="00C31674"/>
    <w:rsid w:val="00C373D4"/>
    <w:rsid w:val="00C52D4E"/>
    <w:rsid w:val="00C61E11"/>
    <w:rsid w:val="00C64865"/>
    <w:rsid w:val="00C64B3C"/>
    <w:rsid w:val="00C659AF"/>
    <w:rsid w:val="00C75A00"/>
    <w:rsid w:val="00C841A4"/>
    <w:rsid w:val="00C96EB3"/>
    <w:rsid w:val="00CB672C"/>
    <w:rsid w:val="00CC16D2"/>
    <w:rsid w:val="00CD72A7"/>
    <w:rsid w:val="00CE1588"/>
    <w:rsid w:val="00D1603A"/>
    <w:rsid w:val="00D45B43"/>
    <w:rsid w:val="00D478E5"/>
    <w:rsid w:val="00D50F14"/>
    <w:rsid w:val="00D60257"/>
    <w:rsid w:val="00D7207E"/>
    <w:rsid w:val="00D72105"/>
    <w:rsid w:val="00D76649"/>
    <w:rsid w:val="00D821A4"/>
    <w:rsid w:val="00D90F26"/>
    <w:rsid w:val="00D92437"/>
    <w:rsid w:val="00D97956"/>
    <w:rsid w:val="00D97CDF"/>
    <w:rsid w:val="00DA5848"/>
    <w:rsid w:val="00DC21EF"/>
    <w:rsid w:val="00DC6B8B"/>
    <w:rsid w:val="00DE4837"/>
    <w:rsid w:val="00DF1ED3"/>
    <w:rsid w:val="00E00D43"/>
    <w:rsid w:val="00E0118D"/>
    <w:rsid w:val="00E0643F"/>
    <w:rsid w:val="00E0680E"/>
    <w:rsid w:val="00E22779"/>
    <w:rsid w:val="00E40A10"/>
    <w:rsid w:val="00E46710"/>
    <w:rsid w:val="00E52E8E"/>
    <w:rsid w:val="00E5596E"/>
    <w:rsid w:val="00E71DD8"/>
    <w:rsid w:val="00E9179D"/>
    <w:rsid w:val="00E93C97"/>
    <w:rsid w:val="00EB1E5D"/>
    <w:rsid w:val="00EC12ED"/>
    <w:rsid w:val="00ED2337"/>
    <w:rsid w:val="00ED686D"/>
    <w:rsid w:val="00F24FF3"/>
    <w:rsid w:val="00F2582E"/>
    <w:rsid w:val="00F26191"/>
    <w:rsid w:val="00F33E51"/>
    <w:rsid w:val="00F34D8C"/>
    <w:rsid w:val="00F37053"/>
    <w:rsid w:val="00F61A4D"/>
    <w:rsid w:val="00F65857"/>
    <w:rsid w:val="00F867D1"/>
    <w:rsid w:val="00F9216E"/>
    <w:rsid w:val="00F93C06"/>
    <w:rsid w:val="00FD096F"/>
    <w:rsid w:val="00FD1CCD"/>
    <w:rsid w:val="00FD21B4"/>
    <w:rsid w:val="00FD72AE"/>
    <w:rsid w:val="00FE2CC0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1A7AB"/>
  <w15:chartTrackingRefBased/>
  <w15:docId w15:val="{BC1A84DF-A8EE-4EB6-AC0D-FD163962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61"/>
  </w:style>
  <w:style w:type="paragraph" w:styleId="Footer">
    <w:name w:val="footer"/>
    <w:basedOn w:val="Normal"/>
    <w:link w:val="FooterChar"/>
    <w:uiPriority w:val="99"/>
    <w:unhideWhenUsed/>
    <w:rsid w:val="000D6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61"/>
  </w:style>
  <w:style w:type="paragraph" w:styleId="ListParagraph">
    <w:name w:val="List Paragraph"/>
    <w:basedOn w:val="Normal"/>
    <w:uiPriority w:val="34"/>
    <w:qFormat/>
    <w:rsid w:val="001121C7"/>
    <w:pPr>
      <w:ind w:left="720"/>
      <w:contextualSpacing/>
    </w:pPr>
  </w:style>
  <w:style w:type="paragraph" w:styleId="Revision">
    <w:name w:val="Revision"/>
    <w:hidden/>
    <w:uiPriority w:val="99"/>
    <w:semiHidden/>
    <w:rsid w:val="006F4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d87ea-c23d-4e7e-9f29-1d0bf4c5757c"/>
    <aed17b5e871f4f75a4351140536bdfdb xmlns="e26d87ea-c23d-4e7e-9f29-1d0bf4c5757c">
      <Terms xmlns="http://schemas.microsoft.com/office/infopath/2007/PartnerControls"/>
    </aed17b5e871f4f75a4351140536bdfd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nvironment Document" ma:contentTypeID="0x010100D9770BE51DBFEE49BD4ED3357CB36EF40E0073D4ACEAECA11747841A20CA803FB776" ma:contentTypeVersion="4" ma:contentTypeDescription="" ma:contentTypeScope="" ma:versionID="c2227d1b92fcab68046e8d409b0cecc3">
  <xsd:schema xmlns:xsd="http://www.w3.org/2001/XMLSchema" xmlns:xs="http://www.w3.org/2001/XMLSchema" xmlns:p="http://schemas.microsoft.com/office/2006/metadata/properties" xmlns:ns2="e26d87ea-c23d-4e7e-9f29-1d0bf4c5757c" targetNamespace="http://schemas.microsoft.com/office/2006/metadata/properties" ma:root="true" ma:fieldsID="84a59ccfaff9a369e3c473a7033f9955" ns2:_="">
    <xsd:import namespace="e26d87ea-c23d-4e7e-9f29-1d0bf4c5757c"/>
    <xsd:element name="properties">
      <xsd:complexType>
        <xsd:sequence>
          <xsd:element name="documentManagement">
            <xsd:complexType>
              <xsd:all>
                <xsd:element ref="ns2:aed17b5e871f4f75a4351140536bdfdb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7ea-c23d-4e7e-9f29-1d0bf4c5757c" elementFormDefault="qualified">
    <xsd:import namespace="http://schemas.microsoft.com/office/2006/documentManagement/types"/>
    <xsd:import namespace="http://schemas.microsoft.com/office/infopath/2007/PartnerControls"/>
    <xsd:element name="aed17b5e871f4f75a4351140536bdfdb" ma:index="8" ma:taxonomy="true" ma:internalName="aed17b5e871f4f75a4351140536bdfdb" ma:taxonomyFieldName="PN_Document_Type" ma:displayName="Document Type" ma:default="" ma:fieldId="{aed17b5e-871f-4f75-a435-1140536bdfdb}" ma:sspId="059a8995-38fc-48d7-a24a-afc91bd7863c" ma:termSetId="f48af617-0120-41bc-b036-b8f7fe4893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79b632c-ab8f-4d96-9bdb-57c319a5bd22}" ma:internalName="TaxCatchAll" ma:showField="CatchAllData" ma:web="426f9619-c231-4484-a980-977c7e209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79b632c-ab8f-4d96-9bdb-57c319a5bd22}" ma:internalName="TaxCatchAllLabel" ma:readOnly="true" ma:showField="CatchAllDataLabel" ma:web="426f9619-c231-4484-a980-977c7e209d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59a8995-38fc-48d7-a24a-afc91bd7863c" ContentTypeId="0x010100D9770BE51DBFEE49BD4ED3357CB36EF40E" PreviousValue="false" LastSyncTimeStamp="2021-11-17T00:40:10.4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09CA6A-AB24-4296-9C66-2875CDA45F67}">
  <ds:schemaRefs>
    <ds:schemaRef ds:uri="http://schemas.microsoft.com/office/2006/metadata/properties"/>
    <ds:schemaRef ds:uri="http://schemas.microsoft.com/office/infopath/2007/PartnerControls"/>
    <ds:schemaRef ds:uri="e26d87ea-c23d-4e7e-9f29-1d0bf4c5757c"/>
  </ds:schemaRefs>
</ds:datastoreItem>
</file>

<file path=customXml/itemProps2.xml><?xml version="1.0" encoding="utf-8"?>
<ds:datastoreItem xmlns:ds="http://schemas.openxmlformats.org/officeDocument/2006/customXml" ds:itemID="{43352B5C-9E3C-4ADD-AB49-87596502D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87ea-c23d-4e7e-9f29-1d0bf4c5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D063F-676F-442E-8CF4-B2965D14D1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46C376-98E6-4836-BD93-2EAD5C6030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Anderson-McEwen</dc:creator>
  <cp:keywords/>
  <dc:description/>
  <cp:lastModifiedBy>Shannon Holroyd</cp:lastModifiedBy>
  <cp:revision>5</cp:revision>
  <dcterms:created xsi:type="dcterms:W3CDTF">2024-02-19T00:58:00Z</dcterms:created>
  <dcterms:modified xsi:type="dcterms:W3CDTF">2024-02-20T02:16:00Z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1eab7567-0205-4630-b418-980867229b7f</vt:lpwstr>
  </property>
  <property fmtid="{D5CDD505-2E9C-101B-9397-08002B2CF9AE}" pid="3" name="ContentTypeId">
    <vt:lpwstr>0x010100D9770BE51DBFEE49BD4ED3357CB36EF40E0073D4ACEAECA11747841A20CA803FB776</vt:lpwstr>
  </property>
</Properties>
</file>